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AB" w:rsidRDefault="008667B7">
      <w:pPr>
        <w:spacing w:before="76"/>
        <w:ind w:right="144"/>
        <w:jc w:val="center"/>
        <w:rPr>
          <w:b/>
          <w:sz w:val="24"/>
        </w:rPr>
      </w:pPr>
      <w:r>
        <w:rPr>
          <w:b/>
          <w:spacing w:val="-2"/>
          <w:sz w:val="24"/>
        </w:rPr>
        <w:t>INFORMACJA</w:t>
      </w:r>
    </w:p>
    <w:p w:rsidR="009465AB" w:rsidRDefault="008667B7">
      <w:pPr>
        <w:spacing w:before="1"/>
        <w:ind w:right="144"/>
        <w:jc w:val="center"/>
        <w:rPr>
          <w:b/>
          <w:sz w:val="24"/>
        </w:rPr>
      </w:pPr>
      <w:r>
        <w:rPr>
          <w:b/>
          <w:sz w:val="24"/>
        </w:rPr>
        <w:t>dla</w:t>
      </w:r>
      <w:r>
        <w:rPr>
          <w:b/>
          <w:spacing w:val="-3"/>
          <w:sz w:val="24"/>
        </w:rPr>
        <w:t xml:space="preserve"> </w:t>
      </w:r>
      <w:r>
        <w:rPr>
          <w:b/>
          <w:sz w:val="24"/>
        </w:rPr>
        <w:t>sygnalistów</w:t>
      </w:r>
      <w:r>
        <w:rPr>
          <w:b/>
          <w:spacing w:val="-4"/>
          <w:sz w:val="24"/>
        </w:rPr>
        <w:t xml:space="preserve"> </w:t>
      </w:r>
      <w:r>
        <w:rPr>
          <w:b/>
          <w:sz w:val="24"/>
        </w:rPr>
        <w:t>o</w:t>
      </w:r>
      <w:r>
        <w:rPr>
          <w:b/>
          <w:spacing w:val="-3"/>
          <w:sz w:val="24"/>
        </w:rPr>
        <w:t xml:space="preserve"> </w:t>
      </w:r>
      <w:r>
        <w:rPr>
          <w:b/>
          <w:sz w:val="24"/>
        </w:rPr>
        <w:t>zasadach</w:t>
      </w:r>
      <w:r>
        <w:rPr>
          <w:b/>
          <w:spacing w:val="-3"/>
          <w:sz w:val="24"/>
        </w:rPr>
        <w:t xml:space="preserve"> </w:t>
      </w:r>
      <w:r>
        <w:rPr>
          <w:b/>
          <w:sz w:val="24"/>
        </w:rPr>
        <w:t>ochrony</w:t>
      </w:r>
      <w:r>
        <w:rPr>
          <w:b/>
          <w:spacing w:val="-3"/>
          <w:sz w:val="24"/>
        </w:rPr>
        <w:t xml:space="preserve"> </w:t>
      </w:r>
      <w:r>
        <w:rPr>
          <w:b/>
          <w:sz w:val="24"/>
        </w:rPr>
        <w:t>danych</w:t>
      </w:r>
      <w:r>
        <w:rPr>
          <w:b/>
          <w:spacing w:val="-3"/>
          <w:sz w:val="24"/>
        </w:rPr>
        <w:t xml:space="preserve"> </w:t>
      </w:r>
      <w:r>
        <w:rPr>
          <w:b/>
          <w:sz w:val="24"/>
        </w:rPr>
        <w:t>osobowych</w:t>
      </w:r>
      <w:r>
        <w:rPr>
          <w:b/>
          <w:spacing w:val="-1"/>
          <w:sz w:val="24"/>
        </w:rPr>
        <w:t xml:space="preserve"> </w:t>
      </w:r>
      <w:r>
        <w:rPr>
          <w:b/>
          <w:sz w:val="24"/>
        </w:rPr>
        <w:t>-</w:t>
      </w:r>
      <w:r>
        <w:rPr>
          <w:b/>
          <w:spacing w:val="-4"/>
          <w:sz w:val="24"/>
        </w:rPr>
        <w:t xml:space="preserve"> </w:t>
      </w:r>
      <w:r>
        <w:rPr>
          <w:b/>
          <w:sz w:val="24"/>
        </w:rPr>
        <w:t>umieszczana</w:t>
      </w:r>
      <w:r>
        <w:rPr>
          <w:b/>
          <w:spacing w:val="-3"/>
          <w:sz w:val="24"/>
        </w:rPr>
        <w:t xml:space="preserve"> </w:t>
      </w:r>
      <w:r>
        <w:rPr>
          <w:b/>
          <w:sz w:val="24"/>
        </w:rPr>
        <w:t>na</w:t>
      </w:r>
      <w:r>
        <w:rPr>
          <w:b/>
          <w:spacing w:val="-3"/>
          <w:sz w:val="24"/>
        </w:rPr>
        <w:t xml:space="preserve"> </w:t>
      </w:r>
      <w:r>
        <w:rPr>
          <w:b/>
          <w:sz w:val="24"/>
        </w:rPr>
        <w:t>stronach</w:t>
      </w:r>
      <w:r>
        <w:rPr>
          <w:b/>
          <w:spacing w:val="-3"/>
          <w:sz w:val="24"/>
        </w:rPr>
        <w:t xml:space="preserve"> </w:t>
      </w:r>
      <w:r>
        <w:rPr>
          <w:b/>
          <w:sz w:val="24"/>
        </w:rPr>
        <w:t>BIP (na podstawie art. 48 ust. 6 ustawy o ochronie sygnalistów)</w:t>
      </w:r>
    </w:p>
    <w:p w:rsidR="009465AB" w:rsidRDefault="009465AB">
      <w:pPr>
        <w:pStyle w:val="Tekstpodstawowy"/>
        <w:spacing w:before="204"/>
        <w:ind w:left="0" w:right="0"/>
        <w:jc w:val="left"/>
        <w:rPr>
          <w:b/>
        </w:rPr>
      </w:pPr>
    </w:p>
    <w:p w:rsidR="009465AB" w:rsidRDefault="008667B7">
      <w:pPr>
        <w:pStyle w:val="Akapitzlist"/>
        <w:numPr>
          <w:ilvl w:val="0"/>
          <w:numId w:val="2"/>
        </w:numPr>
        <w:tabs>
          <w:tab w:val="left" w:pos="718"/>
        </w:tabs>
        <w:ind w:left="718" w:hanging="359"/>
        <w:jc w:val="both"/>
        <w:rPr>
          <w:b/>
          <w:sz w:val="24"/>
        </w:rPr>
      </w:pPr>
      <w:r>
        <w:rPr>
          <w:b/>
          <w:sz w:val="24"/>
        </w:rPr>
        <w:t xml:space="preserve">Ochrona </w:t>
      </w:r>
      <w:r>
        <w:rPr>
          <w:b/>
          <w:spacing w:val="-2"/>
          <w:sz w:val="24"/>
        </w:rPr>
        <w:t>poufności</w:t>
      </w:r>
    </w:p>
    <w:p w:rsidR="009465AB" w:rsidRDefault="008667B7">
      <w:pPr>
        <w:pStyle w:val="Tekstpodstawowy"/>
        <w:ind w:right="138"/>
      </w:pPr>
      <w:r>
        <w:t>Administrator zapewnia, że</w:t>
      </w:r>
      <w:r>
        <w:rPr>
          <w:spacing w:val="-1"/>
        </w:rPr>
        <w:t xml:space="preserve"> </w:t>
      </w:r>
      <w:r>
        <w:t>dostęp do danych osobowych sygnalisty uzyskują</w:t>
      </w:r>
      <w:r>
        <w:rPr>
          <w:spacing w:val="-1"/>
        </w:rPr>
        <w:t xml:space="preserve"> </w:t>
      </w:r>
      <w:r>
        <w:t xml:space="preserve">tylko osoby </w:t>
      </w:r>
      <w:r>
        <w:rPr>
          <w:spacing w:val="-2"/>
        </w:rPr>
        <w:t>upoważnione.</w:t>
      </w:r>
    </w:p>
    <w:p w:rsidR="009465AB" w:rsidRDefault="008667B7">
      <w:pPr>
        <w:pStyle w:val="Nagwek1"/>
        <w:numPr>
          <w:ilvl w:val="0"/>
          <w:numId w:val="2"/>
        </w:numPr>
        <w:tabs>
          <w:tab w:val="left" w:pos="718"/>
        </w:tabs>
        <w:ind w:left="718" w:hanging="359"/>
        <w:jc w:val="both"/>
      </w:pPr>
      <w:r>
        <w:t>Zgoda</w:t>
      </w:r>
      <w:r>
        <w:rPr>
          <w:spacing w:val="-4"/>
        </w:rPr>
        <w:t xml:space="preserve"> </w:t>
      </w:r>
      <w:r>
        <w:t>na</w:t>
      </w:r>
      <w:r>
        <w:rPr>
          <w:spacing w:val="-3"/>
        </w:rPr>
        <w:t xml:space="preserve"> </w:t>
      </w:r>
      <w:r>
        <w:t>ujawnienie</w:t>
      </w:r>
      <w:r>
        <w:rPr>
          <w:spacing w:val="-3"/>
        </w:rPr>
        <w:t xml:space="preserve"> </w:t>
      </w:r>
      <w:r>
        <w:rPr>
          <w:spacing w:val="-2"/>
        </w:rPr>
        <w:t>tożsamości</w:t>
      </w:r>
    </w:p>
    <w:p w:rsidR="009465AB" w:rsidRDefault="008667B7">
      <w:pPr>
        <w:pStyle w:val="Tekstpodstawowy"/>
        <w:ind w:right="138"/>
      </w:pPr>
      <w:r>
        <w:t>Sygnalista może wyrazić zgodę na ujawnienie danych osobowych umożliwiających ustalenie jego tożsamości. W</w:t>
      </w:r>
      <w:r>
        <w:rPr>
          <w:spacing w:val="-4"/>
        </w:rPr>
        <w:t xml:space="preserve"> </w:t>
      </w:r>
      <w:r>
        <w:t>przypadku wyrażenia zgody przez sygnalistę, administrator będzie informował osoby wskazane w</w:t>
      </w:r>
      <w:r>
        <w:rPr>
          <w:spacing w:val="-1"/>
        </w:rPr>
        <w:t xml:space="preserve"> </w:t>
      </w:r>
      <w:r>
        <w:t>zgłoszeniu o</w:t>
      </w:r>
      <w:r>
        <w:rPr>
          <w:spacing w:val="-2"/>
        </w:rPr>
        <w:t xml:space="preserve"> </w:t>
      </w:r>
      <w:r>
        <w:t>podaniu ich danych przez sygnalistę (w</w:t>
      </w:r>
      <w:r>
        <w:rPr>
          <w:spacing w:val="-3"/>
        </w:rPr>
        <w:t xml:space="preserve"> </w:t>
      </w:r>
      <w:r>
        <w:t>ramach realizacji obowiązku informacyjnego z</w:t>
      </w:r>
      <w:r>
        <w:rPr>
          <w:spacing w:val="-3"/>
        </w:rPr>
        <w:t xml:space="preserve"> </w:t>
      </w:r>
      <w:r>
        <w:t>art.</w:t>
      </w:r>
      <w:r>
        <w:rPr>
          <w:spacing w:val="-3"/>
        </w:rPr>
        <w:t xml:space="preserve"> </w:t>
      </w:r>
      <w:r>
        <w:t>14 rozporządzenia Parlamentu Europejskiego i</w:t>
      </w:r>
      <w:r>
        <w:rPr>
          <w:spacing w:val="-1"/>
        </w:rPr>
        <w:t xml:space="preserve"> </w:t>
      </w:r>
      <w:r>
        <w:t>Rady (UE) 2016/679 z</w:t>
      </w:r>
      <w:r>
        <w:rPr>
          <w:spacing w:val="-2"/>
        </w:rPr>
        <w:t xml:space="preserve"> </w:t>
      </w:r>
      <w:r>
        <w:t>dnia 27</w:t>
      </w:r>
      <w:r>
        <w:rPr>
          <w:spacing w:val="-1"/>
        </w:rPr>
        <w:t xml:space="preserve"> </w:t>
      </w:r>
      <w:r>
        <w:t>kwietnia 2016</w:t>
      </w:r>
      <w:r>
        <w:rPr>
          <w:spacing w:val="-1"/>
        </w:rPr>
        <w:t xml:space="preserve"> </w:t>
      </w:r>
      <w:r>
        <w:t>r. w</w:t>
      </w:r>
      <w:r>
        <w:rPr>
          <w:spacing w:val="-2"/>
        </w:rPr>
        <w:t xml:space="preserve"> </w:t>
      </w:r>
      <w:r>
        <w:t>sprawie ochrony osób fizycznych w</w:t>
      </w:r>
      <w:r>
        <w:rPr>
          <w:spacing w:val="-3"/>
        </w:rPr>
        <w:t xml:space="preserve"> </w:t>
      </w:r>
      <w:r>
        <w:t>związku z</w:t>
      </w:r>
      <w:r>
        <w:rPr>
          <w:spacing w:val="-3"/>
        </w:rPr>
        <w:t xml:space="preserve"> </w:t>
      </w:r>
      <w:r>
        <w:t>przetwarzaniem danych osobowych i</w:t>
      </w:r>
      <w:r>
        <w:rPr>
          <w:spacing w:val="-2"/>
        </w:rPr>
        <w:t xml:space="preserve"> </w:t>
      </w:r>
      <w:r>
        <w:t>w</w:t>
      </w:r>
      <w:r>
        <w:rPr>
          <w:spacing w:val="-3"/>
        </w:rPr>
        <w:t xml:space="preserve"> </w:t>
      </w:r>
      <w:r>
        <w:t>sprawie swobodnego przepływu</w:t>
      </w:r>
      <w:r>
        <w:rPr>
          <w:spacing w:val="40"/>
        </w:rPr>
        <w:t xml:space="preserve"> </w:t>
      </w:r>
      <w:r>
        <w:t>takich</w:t>
      </w:r>
      <w:r>
        <w:rPr>
          <w:spacing w:val="40"/>
        </w:rPr>
        <w:t xml:space="preserve"> </w:t>
      </w:r>
      <w:r>
        <w:t>danych</w:t>
      </w:r>
      <w:r>
        <w:rPr>
          <w:spacing w:val="40"/>
        </w:rPr>
        <w:t xml:space="preserve"> </w:t>
      </w:r>
      <w:r>
        <w:t>oraz</w:t>
      </w:r>
      <w:r>
        <w:rPr>
          <w:spacing w:val="40"/>
        </w:rPr>
        <w:t xml:space="preserve"> </w:t>
      </w:r>
      <w:r>
        <w:t>uchylenia</w:t>
      </w:r>
      <w:r>
        <w:rPr>
          <w:spacing w:val="40"/>
        </w:rPr>
        <w:t xml:space="preserve"> </w:t>
      </w:r>
      <w:r>
        <w:t>dyrektywy</w:t>
      </w:r>
      <w:r>
        <w:rPr>
          <w:spacing w:val="40"/>
        </w:rPr>
        <w:t xml:space="preserve"> </w:t>
      </w:r>
      <w:r>
        <w:t>95/46/WE</w:t>
      </w:r>
      <w:r>
        <w:rPr>
          <w:spacing w:val="40"/>
        </w:rPr>
        <w:t xml:space="preserve"> </w:t>
      </w:r>
      <w:r>
        <w:t>(ogólne</w:t>
      </w:r>
      <w:r>
        <w:rPr>
          <w:spacing w:val="40"/>
        </w:rPr>
        <w:t xml:space="preserve"> </w:t>
      </w:r>
      <w:r>
        <w:t>rozporządzenie o</w:t>
      </w:r>
      <w:r>
        <w:rPr>
          <w:spacing w:val="-2"/>
        </w:rPr>
        <w:t xml:space="preserve"> </w:t>
      </w:r>
      <w:r>
        <w:t>ochronie danych) (Dz. U. UE. L.</w:t>
      </w:r>
      <w:r>
        <w:rPr>
          <w:spacing w:val="-2"/>
        </w:rPr>
        <w:t xml:space="preserve"> </w:t>
      </w:r>
      <w:r>
        <w:t>z 2016</w:t>
      </w:r>
      <w:r>
        <w:rPr>
          <w:spacing w:val="-2"/>
        </w:rPr>
        <w:t xml:space="preserve"> </w:t>
      </w:r>
      <w:r>
        <w:t>r. Nr</w:t>
      </w:r>
      <w:r>
        <w:rPr>
          <w:spacing w:val="-2"/>
        </w:rPr>
        <w:t xml:space="preserve"> </w:t>
      </w:r>
      <w:r>
        <w:t>119, str. 1 z</w:t>
      </w:r>
      <w:r>
        <w:rPr>
          <w:spacing w:val="-2"/>
        </w:rPr>
        <w:t xml:space="preserve"> </w:t>
      </w:r>
      <w:proofErr w:type="spellStart"/>
      <w:r>
        <w:t>późn</w:t>
      </w:r>
      <w:proofErr w:type="spellEnd"/>
      <w:r>
        <w:t>.</w:t>
      </w:r>
      <w:r>
        <w:rPr>
          <w:spacing w:val="-3"/>
        </w:rPr>
        <w:t xml:space="preserve"> </w:t>
      </w:r>
      <w:r>
        <w:t>zm.) - dalej RODO. lub w ramach realizacji przez te osoby prawa dostępu do danych osobowych).</w:t>
      </w:r>
    </w:p>
    <w:p w:rsidR="009465AB" w:rsidRDefault="008667B7">
      <w:pPr>
        <w:pStyle w:val="Nagwek1"/>
        <w:numPr>
          <w:ilvl w:val="0"/>
          <w:numId w:val="2"/>
        </w:numPr>
        <w:tabs>
          <w:tab w:val="left" w:pos="718"/>
        </w:tabs>
        <w:spacing w:before="241"/>
        <w:ind w:left="718" w:hanging="359"/>
        <w:jc w:val="both"/>
      </w:pPr>
      <w:r>
        <w:t>Wyjątek</w:t>
      </w:r>
      <w:r>
        <w:rPr>
          <w:spacing w:val="-3"/>
        </w:rPr>
        <w:t xml:space="preserve"> </w:t>
      </w:r>
      <w:r>
        <w:t>dotyczący</w:t>
      </w:r>
      <w:r>
        <w:rPr>
          <w:spacing w:val="-2"/>
        </w:rPr>
        <w:t xml:space="preserve"> </w:t>
      </w:r>
      <w:r>
        <w:rPr>
          <w:spacing w:val="-4"/>
        </w:rPr>
        <w:t>zgody</w:t>
      </w:r>
    </w:p>
    <w:p w:rsidR="009465AB" w:rsidRDefault="008667B7">
      <w:pPr>
        <w:pStyle w:val="Tekstpodstawowy"/>
      </w:pPr>
      <w:r>
        <w:t>Zgoda</w:t>
      </w:r>
      <w:r>
        <w:rPr>
          <w:spacing w:val="71"/>
          <w:w w:val="150"/>
        </w:rPr>
        <w:t xml:space="preserve"> </w:t>
      </w:r>
      <w:r>
        <w:t>sygnalisty</w:t>
      </w:r>
      <w:r>
        <w:rPr>
          <w:spacing w:val="73"/>
          <w:w w:val="150"/>
        </w:rPr>
        <w:t xml:space="preserve"> </w:t>
      </w:r>
      <w:r>
        <w:t>nie</w:t>
      </w:r>
      <w:r>
        <w:rPr>
          <w:spacing w:val="74"/>
          <w:w w:val="150"/>
        </w:rPr>
        <w:t xml:space="preserve"> </w:t>
      </w:r>
      <w:r>
        <w:t>jest</w:t>
      </w:r>
      <w:r>
        <w:rPr>
          <w:spacing w:val="72"/>
          <w:w w:val="150"/>
        </w:rPr>
        <w:t xml:space="preserve"> </w:t>
      </w:r>
      <w:r>
        <w:t>wymagana</w:t>
      </w:r>
      <w:r>
        <w:rPr>
          <w:spacing w:val="74"/>
          <w:w w:val="150"/>
        </w:rPr>
        <w:t xml:space="preserve"> </w:t>
      </w:r>
      <w:r>
        <w:t>w</w:t>
      </w:r>
      <w:r>
        <w:rPr>
          <w:spacing w:val="-2"/>
        </w:rPr>
        <w:t xml:space="preserve"> </w:t>
      </w:r>
      <w:r>
        <w:t>sytuacji,</w:t>
      </w:r>
      <w:r>
        <w:rPr>
          <w:spacing w:val="72"/>
          <w:w w:val="150"/>
        </w:rPr>
        <w:t xml:space="preserve"> </w:t>
      </w:r>
      <w:r>
        <w:t>gdy</w:t>
      </w:r>
      <w:r>
        <w:rPr>
          <w:spacing w:val="72"/>
          <w:w w:val="150"/>
        </w:rPr>
        <w:t xml:space="preserve"> </w:t>
      </w:r>
      <w:r>
        <w:t>ujawnienie</w:t>
      </w:r>
      <w:r>
        <w:rPr>
          <w:spacing w:val="71"/>
          <w:w w:val="150"/>
        </w:rPr>
        <w:t xml:space="preserve"> </w:t>
      </w:r>
      <w:r>
        <w:t>jest</w:t>
      </w:r>
      <w:r>
        <w:rPr>
          <w:spacing w:val="73"/>
          <w:w w:val="150"/>
        </w:rPr>
        <w:t xml:space="preserve"> </w:t>
      </w:r>
      <w:r>
        <w:t>koniecznym i</w:t>
      </w:r>
      <w:r>
        <w:rPr>
          <w:spacing w:val="-2"/>
        </w:rPr>
        <w:t xml:space="preserve"> </w:t>
      </w:r>
      <w:r>
        <w:t>proporcjonalnym</w:t>
      </w:r>
      <w:r>
        <w:rPr>
          <w:spacing w:val="80"/>
        </w:rPr>
        <w:t xml:space="preserve">  </w:t>
      </w:r>
      <w:r>
        <w:t>obowiązkiem</w:t>
      </w:r>
      <w:r>
        <w:rPr>
          <w:spacing w:val="80"/>
        </w:rPr>
        <w:t xml:space="preserve">  </w:t>
      </w:r>
      <w:r>
        <w:t>wynikającym</w:t>
      </w:r>
      <w:r>
        <w:rPr>
          <w:spacing w:val="80"/>
        </w:rPr>
        <w:t xml:space="preserve">  </w:t>
      </w:r>
      <w:r>
        <w:t>z</w:t>
      </w:r>
      <w:r>
        <w:rPr>
          <w:spacing w:val="-2"/>
        </w:rPr>
        <w:t xml:space="preserve"> </w:t>
      </w:r>
      <w:r>
        <w:t>przepisów</w:t>
      </w:r>
      <w:r>
        <w:rPr>
          <w:spacing w:val="80"/>
        </w:rPr>
        <w:t xml:space="preserve">  </w:t>
      </w:r>
      <w:r>
        <w:t>prawa</w:t>
      </w:r>
      <w:r>
        <w:rPr>
          <w:spacing w:val="80"/>
        </w:rPr>
        <w:t xml:space="preserve">  </w:t>
      </w:r>
      <w:r>
        <w:t>w</w:t>
      </w:r>
      <w:r>
        <w:rPr>
          <w:spacing w:val="-2"/>
        </w:rPr>
        <w:t xml:space="preserve"> </w:t>
      </w:r>
      <w:r>
        <w:t>związku</w:t>
      </w:r>
      <w:r>
        <w:rPr>
          <w:spacing w:val="80"/>
        </w:rPr>
        <w:t xml:space="preserve"> </w:t>
      </w:r>
      <w:r>
        <w:t>z</w:t>
      </w:r>
      <w:r>
        <w:rPr>
          <w:spacing w:val="-2"/>
        </w:rPr>
        <w:t xml:space="preserve"> </w:t>
      </w:r>
      <w:r>
        <w:t>postępowaniami wyjaśniającymi prowadzonymi przez organy publiczne lub postępowaniami</w:t>
      </w:r>
      <w:r>
        <w:rPr>
          <w:spacing w:val="40"/>
        </w:rPr>
        <w:t xml:space="preserve"> </w:t>
      </w:r>
      <w:r>
        <w:t>przygotowawczymi</w:t>
      </w:r>
      <w:r>
        <w:rPr>
          <w:spacing w:val="40"/>
        </w:rPr>
        <w:t xml:space="preserve"> </w:t>
      </w:r>
      <w:r>
        <w:t>lub</w:t>
      </w:r>
      <w:r>
        <w:rPr>
          <w:spacing w:val="40"/>
        </w:rPr>
        <w:t xml:space="preserve"> </w:t>
      </w:r>
      <w:r>
        <w:t>sądowymi</w:t>
      </w:r>
      <w:r>
        <w:rPr>
          <w:spacing w:val="40"/>
        </w:rPr>
        <w:t xml:space="preserve"> </w:t>
      </w:r>
      <w:r>
        <w:t>prowadzonymi</w:t>
      </w:r>
      <w:r>
        <w:rPr>
          <w:spacing w:val="40"/>
        </w:rPr>
        <w:t xml:space="preserve"> </w:t>
      </w:r>
      <w:r>
        <w:t>przez</w:t>
      </w:r>
      <w:r>
        <w:rPr>
          <w:spacing w:val="40"/>
        </w:rPr>
        <w:t xml:space="preserve"> </w:t>
      </w:r>
      <w:r>
        <w:t>sądy,</w:t>
      </w:r>
      <w:r>
        <w:rPr>
          <w:spacing w:val="40"/>
        </w:rPr>
        <w:t xml:space="preserve"> </w:t>
      </w:r>
      <w:r>
        <w:t>w</w:t>
      </w:r>
      <w:r>
        <w:rPr>
          <w:spacing w:val="-4"/>
        </w:rPr>
        <w:t xml:space="preserve"> </w:t>
      </w:r>
      <w:r>
        <w:t>tym</w:t>
      </w:r>
      <w:r>
        <w:rPr>
          <w:spacing w:val="40"/>
        </w:rPr>
        <w:t xml:space="preserve"> </w:t>
      </w:r>
      <w:r>
        <w:t>w</w:t>
      </w:r>
      <w:r>
        <w:rPr>
          <w:spacing w:val="-3"/>
        </w:rPr>
        <w:t xml:space="preserve"> </w:t>
      </w:r>
      <w:r>
        <w:t xml:space="preserve">celu zagwarantowania prawa do obrony przysługującego osobie, której dotyczy </w:t>
      </w:r>
      <w:r>
        <w:rPr>
          <w:spacing w:val="-2"/>
        </w:rPr>
        <w:t>zgłoszenie.</w:t>
      </w:r>
    </w:p>
    <w:p w:rsidR="009465AB" w:rsidRDefault="008667B7">
      <w:pPr>
        <w:pStyle w:val="Tekstpodstawowy"/>
        <w:ind w:right="140"/>
      </w:pPr>
      <w:r>
        <w:t>Przed takim ujawnieniem danych osobowych sygnalisty, właściwy organ publiczny lub właściwy sąd powiadamia o</w:t>
      </w:r>
      <w:r>
        <w:rPr>
          <w:spacing w:val="-2"/>
        </w:rPr>
        <w:t xml:space="preserve"> </w:t>
      </w:r>
      <w:r>
        <w:t>tym sygnalistę, przesyłając w</w:t>
      </w:r>
      <w:r>
        <w:rPr>
          <w:spacing w:val="-3"/>
        </w:rPr>
        <w:t xml:space="preserve"> </w:t>
      </w:r>
      <w:r>
        <w:t>postaci papierowej lub elektronicznej wyjaśnienie powodów ujawnienia jego danych osobowych, chyba że takie powiadomienie zagrozi postępowaniu wyjaśniającemu lub postępowaniu przygotowawczemu, lub sądowemu.</w:t>
      </w:r>
    </w:p>
    <w:p w:rsidR="009465AB" w:rsidRDefault="008667B7">
      <w:pPr>
        <w:pStyle w:val="Nagwek1"/>
        <w:numPr>
          <w:ilvl w:val="0"/>
          <w:numId w:val="2"/>
        </w:numPr>
        <w:tabs>
          <w:tab w:val="left" w:pos="718"/>
        </w:tabs>
        <w:spacing w:before="241"/>
        <w:ind w:left="718" w:hanging="359"/>
        <w:jc w:val="both"/>
      </w:pPr>
      <w:r>
        <w:t>Niezbędność</w:t>
      </w:r>
      <w:r>
        <w:rPr>
          <w:spacing w:val="-3"/>
        </w:rPr>
        <w:t xml:space="preserve"> </w:t>
      </w:r>
      <w:r>
        <w:t>i</w:t>
      </w:r>
      <w:r>
        <w:rPr>
          <w:spacing w:val="-1"/>
        </w:rPr>
        <w:t xml:space="preserve"> </w:t>
      </w:r>
      <w:r>
        <w:rPr>
          <w:spacing w:val="-2"/>
        </w:rPr>
        <w:t>minimalizacja</w:t>
      </w:r>
    </w:p>
    <w:p w:rsidR="009465AB" w:rsidRDefault="008667B7">
      <w:pPr>
        <w:pStyle w:val="Tekstpodstawowy"/>
        <w:ind w:right="141"/>
      </w:pPr>
      <w:r>
        <w:t>Podmiot publiczny przetwarza dane osobowe w</w:t>
      </w:r>
      <w:r>
        <w:rPr>
          <w:spacing w:val="-1"/>
        </w:rPr>
        <w:t xml:space="preserve"> </w:t>
      </w:r>
      <w:r>
        <w:t>minimalnym zakresie, tj. niezbędnym do przyjęcia zgłoszenia lub podjęcia ewentualnego działania następczego.</w:t>
      </w:r>
    </w:p>
    <w:p w:rsidR="009465AB" w:rsidRDefault="008667B7">
      <w:pPr>
        <w:pStyle w:val="Nagwek1"/>
        <w:numPr>
          <w:ilvl w:val="0"/>
          <w:numId w:val="2"/>
        </w:numPr>
        <w:tabs>
          <w:tab w:val="left" w:pos="718"/>
        </w:tabs>
        <w:ind w:left="718" w:hanging="359"/>
        <w:jc w:val="both"/>
      </w:pPr>
      <w:r>
        <w:t>Przechowywanie</w:t>
      </w:r>
      <w:r>
        <w:rPr>
          <w:spacing w:val="-4"/>
        </w:rPr>
        <w:t xml:space="preserve"> </w:t>
      </w:r>
      <w:r>
        <w:t>i</w:t>
      </w:r>
      <w:r>
        <w:rPr>
          <w:spacing w:val="-1"/>
        </w:rPr>
        <w:t xml:space="preserve"> </w:t>
      </w:r>
      <w:r>
        <w:t>usuwanie</w:t>
      </w:r>
      <w:r>
        <w:rPr>
          <w:spacing w:val="-2"/>
        </w:rPr>
        <w:t xml:space="preserve"> danych</w:t>
      </w:r>
    </w:p>
    <w:p w:rsidR="009465AB" w:rsidRDefault="008667B7">
      <w:pPr>
        <w:pStyle w:val="Tekstpodstawowy"/>
      </w:pPr>
      <w:r>
        <w:t>Podmiot prawny przechowuje dane osobowe, które przetwarza w</w:t>
      </w:r>
      <w:r>
        <w:rPr>
          <w:spacing w:val="-1"/>
        </w:rPr>
        <w:t xml:space="preserve"> </w:t>
      </w:r>
      <w:r>
        <w:t>związku z</w:t>
      </w:r>
      <w:r>
        <w:rPr>
          <w:spacing w:val="-3"/>
        </w:rPr>
        <w:t xml:space="preserve"> </w:t>
      </w:r>
      <w:r>
        <w:t>przyjęciem zgłoszenia lub podjęciem działań następczych oraz dokumenty związane z</w:t>
      </w:r>
      <w:r>
        <w:rPr>
          <w:spacing w:val="-2"/>
        </w:rPr>
        <w:t xml:space="preserve"> </w:t>
      </w:r>
      <w:r>
        <w:t>tym zgłoszeniem przez okres 3 lat po zakończeniu roku kalendarzowego, w</w:t>
      </w:r>
      <w:r>
        <w:rPr>
          <w:spacing w:val="-3"/>
        </w:rPr>
        <w:t xml:space="preserve"> </w:t>
      </w:r>
      <w:r>
        <w:t>którym</w:t>
      </w:r>
      <w:r>
        <w:rPr>
          <w:spacing w:val="40"/>
        </w:rPr>
        <w:t xml:space="preserve"> </w:t>
      </w:r>
      <w:r>
        <w:t>przekazano</w:t>
      </w:r>
      <w:r>
        <w:rPr>
          <w:spacing w:val="-2"/>
        </w:rPr>
        <w:t xml:space="preserve"> </w:t>
      </w:r>
      <w:r>
        <w:t>zgłoszenie</w:t>
      </w:r>
      <w:r>
        <w:rPr>
          <w:spacing w:val="-3"/>
        </w:rPr>
        <w:t xml:space="preserve"> </w:t>
      </w:r>
      <w:r>
        <w:t>zewnętrzne</w:t>
      </w:r>
      <w:r>
        <w:rPr>
          <w:spacing w:val="-3"/>
        </w:rPr>
        <w:t xml:space="preserve"> </w:t>
      </w:r>
      <w:r>
        <w:t>do</w:t>
      </w:r>
      <w:r>
        <w:rPr>
          <w:spacing w:val="-2"/>
        </w:rPr>
        <w:t xml:space="preserve"> </w:t>
      </w:r>
      <w:r>
        <w:t>organu</w:t>
      </w:r>
      <w:r>
        <w:rPr>
          <w:spacing w:val="-2"/>
        </w:rPr>
        <w:t xml:space="preserve"> </w:t>
      </w:r>
      <w:r>
        <w:t>publicznego</w:t>
      </w:r>
      <w:r>
        <w:rPr>
          <w:spacing w:val="-2"/>
        </w:rPr>
        <w:t xml:space="preserve"> </w:t>
      </w:r>
      <w:r>
        <w:t>właściwego</w:t>
      </w:r>
      <w:r>
        <w:rPr>
          <w:spacing w:val="-2"/>
        </w:rPr>
        <w:t xml:space="preserve"> </w:t>
      </w:r>
      <w:r>
        <w:t>do</w:t>
      </w:r>
      <w:r>
        <w:rPr>
          <w:spacing w:val="-2"/>
        </w:rPr>
        <w:t xml:space="preserve"> </w:t>
      </w:r>
      <w:r>
        <w:t>podjęcia</w:t>
      </w:r>
      <w:r>
        <w:rPr>
          <w:spacing w:val="-3"/>
        </w:rPr>
        <w:t xml:space="preserve"> </w:t>
      </w:r>
      <w:r>
        <w:t>działań następczych lub zakończono działania następcze, lub po zakończeniu postępowań zainicjowanych tymi działaniami. Po tym czasie dane osobowe są usuwane, chyba że dokumenty związane ze</w:t>
      </w:r>
      <w:r>
        <w:rPr>
          <w:spacing w:val="-2"/>
        </w:rPr>
        <w:t xml:space="preserve"> </w:t>
      </w:r>
      <w:r>
        <w:t xml:space="preserve">zgłoszeniem stanowią część akt postępowań przygotowawczych lub spraw sądowych lub </w:t>
      </w:r>
      <w:proofErr w:type="spellStart"/>
      <w:r>
        <w:t>sądowoadministracyjnych</w:t>
      </w:r>
      <w:proofErr w:type="spellEnd"/>
      <w:r>
        <w:t>.</w:t>
      </w:r>
    </w:p>
    <w:p w:rsidR="009465AB" w:rsidRDefault="008667B7">
      <w:pPr>
        <w:pStyle w:val="Tekstpodstawowy"/>
        <w:ind w:right="140"/>
      </w:pPr>
      <w:r>
        <w:t>Administrator zbiera tylko dane niezbędne. Dane niemające znaczenia dla zgłoszenia, nie są zbierane. Dane przypadkowo zebrane są niezwłocznie usuwane, nie później niż do upływu 14 dni od momentu ustalenia, że nie są niezbędne.</w:t>
      </w:r>
    </w:p>
    <w:p w:rsidR="009465AB" w:rsidRDefault="008667B7">
      <w:pPr>
        <w:pStyle w:val="Nagwek1"/>
        <w:numPr>
          <w:ilvl w:val="0"/>
          <w:numId w:val="2"/>
        </w:numPr>
        <w:tabs>
          <w:tab w:val="left" w:pos="718"/>
        </w:tabs>
        <w:ind w:left="718" w:hanging="359"/>
        <w:jc w:val="both"/>
      </w:pPr>
      <w:r>
        <w:t>Informowanie</w:t>
      </w:r>
      <w:r>
        <w:rPr>
          <w:spacing w:val="-4"/>
        </w:rPr>
        <w:t xml:space="preserve"> </w:t>
      </w:r>
      <w:r>
        <w:t>osób</w:t>
      </w:r>
      <w:r>
        <w:rPr>
          <w:spacing w:val="-3"/>
        </w:rPr>
        <w:t xml:space="preserve"> </w:t>
      </w:r>
      <w:r>
        <w:t>wskazanych</w:t>
      </w:r>
      <w:r>
        <w:rPr>
          <w:spacing w:val="-2"/>
        </w:rPr>
        <w:t xml:space="preserve"> </w:t>
      </w:r>
      <w:r>
        <w:t>w</w:t>
      </w:r>
      <w:r>
        <w:rPr>
          <w:spacing w:val="-3"/>
        </w:rPr>
        <w:t xml:space="preserve"> </w:t>
      </w:r>
      <w:r>
        <w:rPr>
          <w:spacing w:val="-2"/>
        </w:rPr>
        <w:t>zgłoszeniu</w:t>
      </w:r>
    </w:p>
    <w:p w:rsidR="009465AB" w:rsidRDefault="009465AB">
      <w:pPr>
        <w:pStyle w:val="Nagwek1"/>
        <w:sectPr w:rsidR="009465AB">
          <w:type w:val="continuous"/>
          <w:pgSz w:w="11910" w:h="16840"/>
          <w:pgMar w:top="1320" w:right="1275" w:bottom="280" w:left="1417" w:header="708" w:footer="708" w:gutter="0"/>
          <w:cols w:space="708"/>
        </w:sectPr>
      </w:pPr>
    </w:p>
    <w:p w:rsidR="009465AB" w:rsidRDefault="008667B7">
      <w:pPr>
        <w:pStyle w:val="Tekstpodstawowy"/>
        <w:spacing w:before="76"/>
        <w:ind w:right="142"/>
      </w:pPr>
      <w:r>
        <w:lastRenderedPageBreak/>
        <w:t>Administrator informuje osoby wskazane w</w:t>
      </w:r>
      <w:r>
        <w:rPr>
          <w:spacing w:val="-3"/>
        </w:rPr>
        <w:t xml:space="preserve"> </w:t>
      </w:r>
      <w:r>
        <w:t>zgłoszeniu lub osoby, których dotyczy zgłoszenie,</w:t>
      </w:r>
      <w:r>
        <w:rPr>
          <w:spacing w:val="-2"/>
        </w:rPr>
        <w:t xml:space="preserve"> </w:t>
      </w:r>
      <w:r>
        <w:t>na</w:t>
      </w:r>
      <w:r>
        <w:rPr>
          <w:spacing w:val="-3"/>
        </w:rPr>
        <w:t xml:space="preserve"> </w:t>
      </w:r>
      <w:r>
        <w:t>podstawie art.</w:t>
      </w:r>
      <w:r>
        <w:rPr>
          <w:spacing w:val="-5"/>
        </w:rPr>
        <w:t xml:space="preserve"> </w:t>
      </w:r>
      <w:r>
        <w:t>14</w:t>
      </w:r>
      <w:r>
        <w:rPr>
          <w:spacing w:val="-2"/>
        </w:rPr>
        <w:t xml:space="preserve"> </w:t>
      </w:r>
      <w:r>
        <w:t>RODO,</w:t>
      </w:r>
      <w:r>
        <w:rPr>
          <w:spacing w:val="-2"/>
        </w:rPr>
        <w:t xml:space="preserve"> </w:t>
      </w:r>
      <w:r>
        <w:t>o</w:t>
      </w:r>
      <w:r>
        <w:rPr>
          <w:spacing w:val="-4"/>
        </w:rPr>
        <w:t xml:space="preserve"> </w:t>
      </w:r>
      <w:r>
        <w:t>zasadach</w:t>
      </w:r>
      <w:r>
        <w:rPr>
          <w:spacing w:val="-2"/>
        </w:rPr>
        <w:t xml:space="preserve"> </w:t>
      </w:r>
      <w:r>
        <w:t>przetwarzania</w:t>
      </w:r>
      <w:r>
        <w:rPr>
          <w:spacing w:val="-3"/>
        </w:rPr>
        <w:t xml:space="preserve"> </w:t>
      </w:r>
      <w:r>
        <w:t>ich</w:t>
      </w:r>
      <w:r>
        <w:rPr>
          <w:spacing w:val="-3"/>
        </w:rPr>
        <w:t xml:space="preserve"> </w:t>
      </w:r>
      <w:r>
        <w:t>danych</w:t>
      </w:r>
      <w:r>
        <w:rPr>
          <w:spacing w:val="-2"/>
        </w:rPr>
        <w:t xml:space="preserve"> </w:t>
      </w:r>
      <w:r>
        <w:t>osobowych, z</w:t>
      </w:r>
      <w:r>
        <w:rPr>
          <w:spacing w:val="-3"/>
        </w:rPr>
        <w:t xml:space="preserve"> </w:t>
      </w:r>
      <w:r>
        <w:t>wyłączeniem informacji o</w:t>
      </w:r>
      <w:r>
        <w:rPr>
          <w:spacing w:val="-2"/>
        </w:rPr>
        <w:t xml:space="preserve"> </w:t>
      </w:r>
      <w:r>
        <w:t>źródle danych osobowych, chyba, że</w:t>
      </w:r>
      <w:r>
        <w:rPr>
          <w:spacing w:val="40"/>
        </w:rPr>
        <w:t xml:space="preserve"> </w:t>
      </w:r>
      <w:r>
        <w:t>sygnalista nie spełnia warunków wskazanych w</w:t>
      </w:r>
      <w:r>
        <w:rPr>
          <w:spacing w:val="-4"/>
        </w:rPr>
        <w:t xml:space="preserve"> </w:t>
      </w:r>
      <w:r>
        <w:t>art.</w:t>
      </w:r>
      <w:r>
        <w:rPr>
          <w:spacing w:val="-4"/>
        </w:rPr>
        <w:t xml:space="preserve"> </w:t>
      </w:r>
      <w:r>
        <w:t xml:space="preserve">6 ustawy albo wyraził wyraźną zgodę na ujawnienie swojej </w:t>
      </w:r>
      <w:r>
        <w:rPr>
          <w:spacing w:val="-2"/>
        </w:rPr>
        <w:t>tożsamości.</w:t>
      </w:r>
    </w:p>
    <w:p w:rsidR="009465AB" w:rsidRDefault="008667B7">
      <w:pPr>
        <w:pStyle w:val="Nagwek1"/>
        <w:numPr>
          <w:ilvl w:val="0"/>
          <w:numId w:val="2"/>
        </w:numPr>
        <w:tabs>
          <w:tab w:val="left" w:pos="718"/>
        </w:tabs>
        <w:spacing w:before="241"/>
        <w:ind w:left="718" w:hanging="359"/>
        <w:jc w:val="both"/>
      </w:pPr>
      <w:r>
        <w:t>Ograniczenie</w:t>
      </w:r>
      <w:r>
        <w:rPr>
          <w:spacing w:val="-4"/>
        </w:rPr>
        <w:t xml:space="preserve"> </w:t>
      </w:r>
      <w:r>
        <w:t>w</w:t>
      </w:r>
      <w:r>
        <w:rPr>
          <w:spacing w:val="-2"/>
        </w:rPr>
        <w:t xml:space="preserve"> </w:t>
      </w:r>
      <w:r>
        <w:t>realizacji</w:t>
      </w:r>
      <w:r>
        <w:rPr>
          <w:spacing w:val="-2"/>
        </w:rPr>
        <w:t xml:space="preserve"> </w:t>
      </w:r>
      <w:r>
        <w:t>prawa</w:t>
      </w:r>
      <w:r>
        <w:rPr>
          <w:spacing w:val="-1"/>
        </w:rPr>
        <w:t xml:space="preserve"> </w:t>
      </w:r>
      <w:r>
        <w:t>dostępu</w:t>
      </w:r>
      <w:r>
        <w:rPr>
          <w:spacing w:val="-2"/>
        </w:rPr>
        <w:t xml:space="preserve"> </w:t>
      </w:r>
      <w:r>
        <w:t>do</w:t>
      </w:r>
      <w:r>
        <w:rPr>
          <w:spacing w:val="-2"/>
        </w:rPr>
        <w:t xml:space="preserve"> </w:t>
      </w:r>
      <w:r>
        <w:t>danych</w:t>
      </w:r>
      <w:r>
        <w:rPr>
          <w:spacing w:val="-1"/>
        </w:rPr>
        <w:t xml:space="preserve"> </w:t>
      </w:r>
      <w:r>
        <w:rPr>
          <w:spacing w:val="-2"/>
        </w:rPr>
        <w:t>osobowych</w:t>
      </w:r>
    </w:p>
    <w:p w:rsidR="009465AB" w:rsidRDefault="008667B7">
      <w:pPr>
        <w:pStyle w:val="Tekstpodstawowy"/>
      </w:pPr>
      <w:r>
        <w:t>Administrator</w:t>
      </w:r>
      <w:r>
        <w:rPr>
          <w:spacing w:val="80"/>
          <w:w w:val="150"/>
        </w:rPr>
        <w:t xml:space="preserve"> </w:t>
      </w:r>
      <w:r>
        <w:t>realizuje</w:t>
      </w:r>
      <w:r>
        <w:rPr>
          <w:spacing w:val="80"/>
          <w:w w:val="150"/>
        </w:rPr>
        <w:t xml:space="preserve"> </w:t>
      </w:r>
      <w:r>
        <w:t>prawo</w:t>
      </w:r>
      <w:r>
        <w:rPr>
          <w:spacing w:val="80"/>
          <w:w w:val="150"/>
        </w:rPr>
        <w:t xml:space="preserve"> </w:t>
      </w:r>
      <w:r>
        <w:t>dostępu</w:t>
      </w:r>
      <w:r>
        <w:rPr>
          <w:spacing w:val="80"/>
          <w:w w:val="150"/>
        </w:rPr>
        <w:t xml:space="preserve"> </w:t>
      </w:r>
      <w:r>
        <w:t>do</w:t>
      </w:r>
      <w:r>
        <w:rPr>
          <w:spacing w:val="80"/>
          <w:w w:val="150"/>
        </w:rPr>
        <w:t xml:space="preserve"> </w:t>
      </w:r>
      <w:r>
        <w:t>danych</w:t>
      </w:r>
      <w:r>
        <w:rPr>
          <w:spacing w:val="80"/>
          <w:w w:val="150"/>
        </w:rPr>
        <w:t xml:space="preserve"> </w:t>
      </w:r>
      <w:r>
        <w:t>osobowych</w:t>
      </w:r>
      <w:r>
        <w:rPr>
          <w:spacing w:val="80"/>
          <w:w w:val="150"/>
        </w:rPr>
        <w:t xml:space="preserve"> </w:t>
      </w:r>
      <w:r>
        <w:t>osób</w:t>
      </w:r>
      <w:r>
        <w:rPr>
          <w:spacing w:val="80"/>
          <w:w w:val="150"/>
        </w:rPr>
        <w:t xml:space="preserve"> </w:t>
      </w:r>
      <w:r>
        <w:t>wskazanych w</w:t>
      </w:r>
      <w:r>
        <w:rPr>
          <w:spacing w:val="-4"/>
        </w:rPr>
        <w:t xml:space="preserve"> </w:t>
      </w:r>
      <w:r>
        <w:t>zgłoszeniu lub osób, których dotyczy zgłoszenie, z</w:t>
      </w:r>
      <w:r>
        <w:rPr>
          <w:spacing w:val="-4"/>
        </w:rPr>
        <w:t xml:space="preserve"> </w:t>
      </w:r>
      <w:r>
        <w:t>wyłączeniem informacji o</w:t>
      </w:r>
      <w:r>
        <w:rPr>
          <w:spacing w:val="-3"/>
        </w:rPr>
        <w:t xml:space="preserve"> </w:t>
      </w:r>
      <w:r>
        <w:t>źródle danych osobowych, chyba, że e sygnalista nie spełnia warunków wskazanych w</w:t>
      </w:r>
      <w:r>
        <w:rPr>
          <w:spacing w:val="-3"/>
        </w:rPr>
        <w:t xml:space="preserve"> </w:t>
      </w:r>
      <w:r>
        <w:t>art.</w:t>
      </w:r>
      <w:r>
        <w:rPr>
          <w:spacing w:val="-2"/>
        </w:rPr>
        <w:t xml:space="preserve"> </w:t>
      </w:r>
      <w:r>
        <w:t>6 ustawy albo wyraził wyraźną zgodę na ujawnienie swojej tożsamości.</w:t>
      </w:r>
    </w:p>
    <w:p w:rsidR="009465AB" w:rsidRDefault="008667B7">
      <w:pPr>
        <w:pStyle w:val="Nagwek1"/>
        <w:numPr>
          <w:ilvl w:val="0"/>
          <w:numId w:val="2"/>
        </w:numPr>
        <w:tabs>
          <w:tab w:val="left" w:pos="718"/>
        </w:tabs>
        <w:ind w:left="718" w:hanging="359"/>
        <w:jc w:val="both"/>
      </w:pPr>
      <w:r>
        <w:t>Przechowywanie</w:t>
      </w:r>
      <w:r>
        <w:rPr>
          <w:spacing w:val="-5"/>
        </w:rPr>
        <w:t xml:space="preserve"> </w:t>
      </w:r>
      <w:r>
        <w:t>danych</w:t>
      </w:r>
      <w:r>
        <w:rPr>
          <w:spacing w:val="-2"/>
        </w:rPr>
        <w:t xml:space="preserve"> </w:t>
      </w:r>
      <w:r>
        <w:t>osobowych w</w:t>
      </w:r>
      <w:r>
        <w:rPr>
          <w:spacing w:val="-3"/>
        </w:rPr>
        <w:t xml:space="preserve"> </w:t>
      </w:r>
      <w:r>
        <w:t>zakresie</w:t>
      </w:r>
      <w:r>
        <w:rPr>
          <w:spacing w:val="-1"/>
        </w:rPr>
        <w:t xml:space="preserve"> </w:t>
      </w:r>
      <w:r>
        <w:t>zgłoszeń</w:t>
      </w:r>
      <w:r>
        <w:rPr>
          <w:spacing w:val="-2"/>
        </w:rPr>
        <w:t xml:space="preserve"> zewnętrznych</w:t>
      </w:r>
    </w:p>
    <w:p w:rsidR="009465AB" w:rsidRDefault="008667B7">
      <w:pPr>
        <w:pStyle w:val="Tekstpodstawowy"/>
      </w:pPr>
      <w:r>
        <w:t>Dane osobowe przetwarzane w</w:t>
      </w:r>
      <w:r>
        <w:rPr>
          <w:spacing w:val="-1"/>
        </w:rPr>
        <w:t xml:space="preserve"> </w:t>
      </w:r>
      <w:r>
        <w:t>związku z</w:t>
      </w:r>
      <w:r>
        <w:rPr>
          <w:spacing w:val="-3"/>
        </w:rPr>
        <w:t xml:space="preserve"> </w:t>
      </w:r>
      <w:r>
        <w:t>przyjęciem zgłoszenia zewnętrznego oraz dokumenty związane z</w:t>
      </w:r>
      <w:r>
        <w:rPr>
          <w:spacing w:val="-1"/>
        </w:rPr>
        <w:t xml:space="preserve"> </w:t>
      </w:r>
      <w:r>
        <w:t>tym zgłoszeniem są przechowywane przez Rzecznika Praw Obywatelskich przez okres 12 miesięcy po zakończeniu roku kalendarzowego, w</w:t>
      </w:r>
      <w:r>
        <w:rPr>
          <w:spacing w:val="-3"/>
        </w:rPr>
        <w:t xml:space="preserve"> </w:t>
      </w:r>
      <w:r>
        <w:t>którym przekazano</w:t>
      </w:r>
      <w:r>
        <w:rPr>
          <w:spacing w:val="-2"/>
        </w:rPr>
        <w:t xml:space="preserve"> </w:t>
      </w:r>
      <w:r>
        <w:t>zgłoszenie</w:t>
      </w:r>
      <w:r>
        <w:rPr>
          <w:spacing w:val="-3"/>
        </w:rPr>
        <w:t xml:space="preserve"> </w:t>
      </w:r>
      <w:r>
        <w:t>zewnętrzne</w:t>
      </w:r>
      <w:r>
        <w:rPr>
          <w:spacing w:val="-3"/>
        </w:rPr>
        <w:t xml:space="preserve"> </w:t>
      </w:r>
      <w:r>
        <w:t>do</w:t>
      </w:r>
      <w:r>
        <w:rPr>
          <w:spacing w:val="-2"/>
        </w:rPr>
        <w:t xml:space="preserve"> </w:t>
      </w:r>
      <w:r>
        <w:t>organu</w:t>
      </w:r>
      <w:r>
        <w:rPr>
          <w:spacing w:val="-2"/>
        </w:rPr>
        <w:t xml:space="preserve"> </w:t>
      </w:r>
      <w:r>
        <w:t>publicznego</w:t>
      </w:r>
      <w:r>
        <w:rPr>
          <w:spacing w:val="-2"/>
        </w:rPr>
        <w:t xml:space="preserve"> </w:t>
      </w:r>
      <w:r>
        <w:t>właściwego</w:t>
      </w:r>
      <w:r>
        <w:rPr>
          <w:spacing w:val="-2"/>
        </w:rPr>
        <w:t xml:space="preserve"> </w:t>
      </w:r>
      <w:r>
        <w:t>do</w:t>
      </w:r>
      <w:r>
        <w:rPr>
          <w:spacing w:val="-2"/>
        </w:rPr>
        <w:t xml:space="preserve"> </w:t>
      </w:r>
      <w:r>
        <w:t>podjęcia</w:t>
      </w:r>
      <w:r>
        <w:rPr>
          <w:spacing w:val="-3"/>
        </w:rPr>
        <w:t xml:space="preserve"> </w:t>
      </w:r>
      <w:r>
        <w:t>działań następczych.</w:t>
      </w:r>
      <w:r>
        <w:rPr>
          <w:spacing w:val="37"/>
        </w:rPr>
        <w:t xml:space="preserve"> </w:t>
      </w:r>
      <w:r>
        <w:t>Po</w:t>
      </w:r>
      <w:r>
        <w:rPr>
          <w:spacing w:val="37"/>
        </w:rPr>
        <w:t xml:space="preserve"> </w:t>
      </w:r>
      <w:r>
        <w:t>tym</w:t>
      </w:r>
      <w:r>
        <w:rPr>
          <w:spacing w:val="38"/>
        </w:rPr>
        <w:t xml:space="preserve"> </w:t>
      </w:r>
      <w:r>
        <w:t>czasie</w:t>
      </w:r>
      <w:r>
        <w:rPr>
          <w:spacing w:val="37"/>
        </w:rPr>
        <w:t xml:space="preserve"> </w:t>
      </w:r>
      <w:r>
        <w:t>dane</w:t>
      </w:r>
      <w:r>
        <w:rPr>
          <w:spacing w:val="36"/>
        </w:rPr>
        <w:t xml:space="preserve"> </w:t>
      </w:r>
      <w:r>
        <w:t>osobowe</w:t>
      </w:r>
      <w:r>
        <w:rPr>
          <w:spacing w:val="36"/>
        </w:rPr>
        <w:t xml:space="preserve"> </w:t>
      </w:r>
      <w:r>
        <w:t>są</w:t>
      </w:r>
      <w:r>
        <w:rPr>
          <w:spacing w:val="36"/>
        </w:rPr>
        <w:t xml:space="preserve"> </w:t>
      </w:r>
      <w:r>
        <w:t>usuwane,</w:t>
      </w:r>
      <w:r>
        <w:rPr>
          <w:spacing w:val="37"/>
        </w:rPr>
        <w:t xml:space="preserve"> </w:t>
      </w:r>
      <w:r>
        <w:t>chyba</w:t>
      </w:r>
      <w:r>
        <w:rPr>
          <w:spacing w:val="39"/>
        </w:rPr>
        <w:t xml:space="preserve"> </w:t>
      </w:r>
      <w:r>
        <w:t>że</w:t>
      </w:r>
      <w:r>
        <w:rPr>
          <w:spacing w:val="36"/>
        </w:rPr>
        <w:t xml:space="preserve"> </w:t>
      </w:r>
      <w:r>
        <w:t>dokumenty</w:t>
      </w:r>
      <w:r>
        <w:rPr>
          <w:spacing w:val="37"/>
        </w:rPr>
        <w:t xml:space="preserve"> </w:t>
      </w:r>
      <w:r>
        <w:t>związane ze</w:t>
      </w:r>
      <w:r>
        <w:rPr>
          <w:spacing w:val="-4"/>
        </w:rPr>
        <w:t xml:space="preserve"> </w:t>
      </w:r>
      <w:r>
        <w:t xml:space="preserve">zgłoszeniem stanowią część akt postępowań przygotowawczych lub spraw sądowych lub </w:t>
      </w:r>
      <w:proofErr w:type="spellStart"/>
      <w:r>
        <w:t>sądowoadministracyjnych</w:t>
      </w:r>
      <w:proofErr w:type="spellEnd"/>
      <w:r>
        <w:t>.</w:t>
      </w:r>
    </w:p>
    <w:p w:rsidR="009465AB" w:rsidRDefault="008667B7">
      <w:pPr>
        <w:pStyle w:val="Nagwek1"/>
        <w:numPr>
          <w:ilvl w:val="0"/>
          <w:numId w:val="2"/>
        </w:numPr>
        <w:tabs>
          <w:tab w:val="left" w:pos="718"/>
        </w:tabs>
        <w:spacing w:before="241"/>
        <w:ind w:left="718" w:hanging="359"/>
        <w:jc w:val="both"/>
      </w:pPr>
      <w:r>
        <w:t>Zasady</w:t>
      </w:r>
      <w:r>
        <w:rPr>
          <w:spacing w:val="-2"/>
        </w:rPr>
        <w:t xml:space="preserve"> </w:t>
      </w:r>
      <w:r>
        <w:t>ochrony</w:t>
      </w:r>
      <w:r>
        <w:rPr>
          <w:spacing w:val="-1"/>
        </w:rPr>
        <w:t xml:space="preserve"> </w:t>
      </w:r>
      <w:r>
        <w:t>danych</w:t>
      </w:r>
      <w:r>
        <w:rPr>
          <w:spacing w:val="-2"/>
        </w:rPr>
        <w:t xml:space="preserve"> osobowych</w:t>
      </w:r>
    </w:p>
    <w:p w:rsidR="009465AB" w:rsidRDefault="008667B7">
      <w:pPr>
        <w:pStyle w:val="Tekstpodstawowy"/>
        <w:ind w:right="0"/>
      </w:pPr>
      <w:r>
        <w:t>Administrator</w:t>
      </w:r>
      <w:r>
        <w:rPr>
          <w:spacing w:val="-1"/>
        </w:rPr>
        <w:t xml:space="preserve"> </w:t>
      </w:r>
      <w:r>
        <w:t>zapewnia,</w:t>
      </w:r>
      <w:r>
        <w:rPr>
          <w:spacing w:val="1"/>
        </w:rPr>
        <w:t xml:space="preserve"> </w:t>
      </w:r>
      <w:r>
        <w:t>że</w:t>
      </w:r>
      <w:r>
        <w:rPr>
          <w:spacing w:val="-2"/>
        </w:rPr>
        <w:t xml:space="preserve"> </w:t>
      </w:r>
      <w:r>
        <w:t>dane</w:t>
      </w:r>
      <w:r>
        <w:rPr>
          <w:spacing w:val="-2"/>
        </w:rPr>
        <w:t xml:space="preserve"> </w:t>
      </w:r>
      <w:r>
        <w:t>osobowe</w:t>
      </w:r>
      <w:r>
        <w:rPr>
          <w:spacing w:val="-2"/>
        </w:rPr>
        <w:t xml:space="preserve"> </w:t>
      </w:r>
      <w:r>
        <w:rPr>
          <w:spacing w:val="-4"/>
        </w:rPr>
        <w:t>będą:</w:t>
      </w:r>
    </w:p>
    <w:p w:rsidR="009465AB" w:rsidRDefault="008667B7">
      <w:pPr>
        <w:pStyle w:val="Akapitzlist"/>
        <w:numPr>
          <w:ilvl w:val="0"/>
          <w:numId w:val="1"/>
        </w:numPr>
        <w:tabs>
          <w:tab w:val="left" w:pos="719"/>
        </w:tabs>
        <w:ind w:right="140"/>
        <w:jc w:val="both"/>
        <w:rPr>
          <w:sz w:val="24"/>
        </w:rPr>
      </w:pPr>
      <w:r>
        <w:rPr>
          <w:sz w:val="24"/>
        </w:rPr>
        <w:t>przetwarzane zgodnie z</w:t>
      </w:r>
      <w:r>
        <w:rPr>
          <w:spacing w:val="-3"/>
          <w:sz w:val="24"/>
        </w:rPr>
        <w:t xml:space="preserve"> </w:t>
      </w:r>
      <w:r>
        <w:rPr>
          <w:sz w:val="24"/>
        </w:rPr>
        <w:t>prawem, rzetelnie i</w:t>
      </w:r>
      <w:r>
        <w:rPr>
          <w:spacing w:val="-4"/>
          <w:sz w:val="24"/>
        </w:rPr>
        <w:t xml:space="preserve"> </w:t>
      </w:r>
      <w:r>
        <w:rPr>
          <w:sz w:val="24"/>
        </w:rPr>
        <w:t>przejrzyście (zasada zgodności z</w:t>
      </w:r>
      <w:r>
        <w:rPr>
          <w:spacing w:val="-5"/>
          <w:sz w:val="24"/>
        </w:rPr>
        <w:t xml:space="preserve"> </w:t>
      </w:r>
      <w:r>
        <w:rPr>
          <w:sz w:val="24"/>
        </w:rPr>
        <w:t>prawem, rzetelności i przejrzystości z art. 5 ust. 1 lit. a) RODO,</w:t>
      </w:r>
    </w:p>
    <w:p w:rsidR="009465AB" w:rsidRDefault="008667B7">
      <w:pPr>
        <w:pStyle w:val="Akapitzlist"/>
        <w:numPr>
          <w:ilvl w:val="0"/>
          <w:numId w:val="1"/>
        </w:numPr>
        <w:tabs>
          <w:tab w:val="left" w:pos="719"/>
        </w:tabs>
        <w:ind w:right="141"/>
        <w:jc w:val="both"/>
        <w:rPr>
          <w:sz w:val="24"/>
        </w:rPr>
      </w:pPr>
      <w:r>
        <w:rPr>
          <w:sz w:val="24"/>
        </w:rPr>
        <w:t>zbierane</w:t>
      </w:r>
      <w:r>
        <w:rPr>
          <w:spacing w:val="74"/>
          <w:sz w:val="24"/>
        </w:rPr>
        <w:t xml:space="preserve">   </w:t>
      </w:r>
      <w:r>
        <w:rPr>
          <w:sz w:val="24"/>
        </w:rPr>
        <w:t>w</w:t>
      </w:r>
      <w:r>
        <w:rPr>
          <w:spacing w:val="-2"/>
          <w:sz w:val="24"/>
        </w:rPr>
        <w:t xml:space="preserve"> </w:t>
      </w:r>
      <w:r>
        <w:rPr>
          <w:sz w:val="24"/>
        </w:rPr>
        <w:t>konkretnych,</w:t>
      </w:r>
      <w:r>
        <w:rPr>
          <w:spacing w:val="74"/>
          <w:sz w:val="24"/>
        </w:rPr>
        <w:t xml:space="preserve">   </w:t>
      </w:r>
      <w:r>
        <w:rPr>
          <w:sz w:val="24"/>
        </w:rPr>
        <w:t>wyraźnych</w:t>
      </w:r>
      <w:r>
        <w:rPr>
          <w:spacing w:val="76"/>
          <w:sz w:val="24"/>
        </w:rPr>
        <w:t xml:space="preserve">   </w:t>
      </w:r>
      <w:r>
        <w:rPr>
          <w:sz w:val="24"/>
        </w:rPr>
        <w:t>i</w:t>
      </w:r>
      <w:r>
        <w:rPr>
          <w:spacing w:val="-1"/>
          <w:sz w:val="24"/>
        </w:rPr>
        <w:t xml:space="preserve"> </w:t>
      </w:r>
      <w:r>
        <w:rPr>
          <w:sz w:val="24"/>
        </w:rPr>
        <w:t>prawnie</w:t>
      </w:r>
      <w:r>
        <w:rPr>
          <w:spacing w:val="74"/>
          <w:sz w:val="24"/>
        </w:rPr>
        <w:t xml:space="preserve">   </w:t>
      </w:r>
      <w:r>
        <w:rPr>
          <w:sz w:val="24"/>
        </w:rPr>
        <w:t>uzasadnionych</w:t>
      </w:r>
      <w:r>
        <w:rPr>
          <w:spacing w:val="74"/>
          <w:sz w:val="24"/>
        </w:rPr>
        <w:t xml:space="preserve">   </w:t>
      </w:r>
      <w:r>
        <w:rPr>
          <w:sz w:val="24"/>
        </w:rPr>
        <w:t>celach i</w:t>
      </w:r>
      <w:r>
        <w:rPr>
          <w:spacing w:val="-3"/>
          <w:sz w:val="24"/>
        </w:rPr>
        <w:t xml:space="preserve"> </w:t>
      </w:r>
      <w:r>
        <w:rPr>
          <w:sz w:val="24"/>
        </w:rPr>
        <w:t>nieprzetwarzane</w:t>
      </w:r>
      <w:r>
        <w:rPr>
          <w:spacing w:val="21"/>
          <w:sz w:val="24"/>
        </w:rPr>
        <w:t xml:space="preserve"> </w:t>
      </w:r>
      <w:r>
        <w:rPr>
          <w:sz w:val="24"/>
        </w:rPr>
        <w:t>dalej</w:t>
      </w:r>
      <w:r>
        <w:rPr>
          <w:spacing w:val="26"/>
          <w:sz w:val="24"/>
        </w:rPr>
        <w:t xml:space="preserve"> </w:t>
      </w:r>
      <w:r>
        <w:rPr>
          <w:sz w:val="24"/>
        </w:rPr>
        <w:t>w</w:t>
      </w:r>
      <w:r>
        <w:rPr>
          <w:spacing w:val="-4"/>
          <w:sz w:val="24"/>
        </w:rPr>
        <w:t xml:space="preserve"> </w:t>
      </w:r>
      <w:r>
        <w:rPr>
          <w:sz w:val="24"/>
        </w:rPr>
        <w:t>sposób</w:t>
      </w:r>
      <w:r>
        <w:rPr>
          <w:spacing w:val="22"/>
          <w:sz w:val="24"/>
        </w:rPr>
        <w:t xml:space="preserve"> </w:t>
      </w:r>
      <w:r>
        <w:rPr>
          <w:sz w:val="24"/>
        </w:rPr>
        <w:t>niezgodny</w:t>
      </w:r>
      <w:r>
        <w:rPr>
          <w:spacing w:val="25"/>
          <w:sz w:val="24"/>
        </w:rPr>
        <w:t xml:space="preserve"> </w:t>
      </w:r>
      <w:r>
        <w:rPr>
          <w:sz w:val="24"/>
        </w:rPr>
        <w:t>z</w:t>
      </w:r>
      <w:r>
        <w:rPr>
          <w:spacing w:val="-4"/>
          <w:sz w:val="24"/>
        </w:rPr>
        <w:t xml:space="preserve"> </w:t>
      </w:r>
      <w:r>
        <w:rPr>
          <w:sz w:val="24"/>
        </w:rPr>
        <w:t>tymi</w:t>
      </w:r>
      <w:r>
        <w:rPr>
          <w:spacing w:val="22"/>
          <w:sz w:val="24"/>
        </w:rPr>
        <w:t xml:space="preserve"> </w:t>
      </w:r>
      <w:r>
        <w:rPr>
          <w:sz w:val="24"/>
        </w:rPr>
        <w:t>celami</w:t>
      </w:r>
      <w:r>
        <w:rPr>
          <w:spacing w:val="22"/>
          <w:sz w:val="24"/>
        </w:rPr>
        <w:t xml:space="preserve"> </w:t>
      </w:r>
      <w:r>
        <w:rPr>
          <w:sz w:val="24"/>
        </w:rPr>
        <w:t>(zasada</w:t>
      </w:r>
      <w:r>
        <w:rPr>
          <w:spacing w:val="23"/>
          <w:sz w:val="24"/>
        </w:rPr>
        <w:t xml:space="preserve"> </w:t>
      </w:r>
      <w:r>
        <w:rPr>
          <w:sz w:val="24"/>
        </w:rPr>
        <w:t>ograniczenia</w:t>
      </w:r>
      <w:r>
        <w:rPr>
          <w:spacing w:val="24"/>
          <w:sz w:val="24"/>
        </w:rPr>
        <w:t xml:space="preserve"> </w:t>
      </w:r>
      <w:r>
        <w:rPr>
          <w:sz w:val="24"/>
        </w:rPr>
        <w:t>celu z art. 5 ust. 1 lit. b) RODO),</w:t>
      </w:r>
    </w:p>
    <w:p w:rsidR="009465AB" w:rsidRDefault="008667B7">
      <w:pPr>
        <w:pStyle w:val="Akapitzlist"/>
        <w:numPr>
          <w:ilvl w:val="0"/>
          <w:numId w:val="1"/>
        </w:numPr>
        <w:tabs>
          <w:tab w:val="left" w:pos="719"/>
        </w:tabs>
        <w:ind w:right="141"/>
        <w:jc w:val="both"/>
        <w:rPr>
          <w:sz w:val="24"/>
        </w:rPr>
      </w:pPr>
      <w:r>
        <w:rPr>
          <w:sz w:val="24"/>
        </w:rPr>
        <w:t>adekwatne, stosowne, ograniczone do tego co niezbędne (zasada minimalizacji z</w:t>
      </w:r>
      <w:r>
        <w:rPr>
          <w:spacing w:val="-2"/>
          <w:sz w:val="24"/>
        </w:rPr>
        <w:t xml:space="preserve"> </w:t>
      </w:r>
      <w:r>
        <w:rPr>
          <w:sz w:val="24"/>
        </w:rPr>
        <w:t>art.</w:t>
      </w:r>
      <w:r>
        <w:rPr>
          <w:spacing w:val="-4"/>
          <w:sz w:val="24"/>
        </w:rPr>
        <w:t xml:space="preserve"> </w:t>
      </w:r>
      <w:r>
        <w:rPr>
          <w:sz w:val="24"/>
        </w:rPr>
        <w:t>5 ust. 1 lit. c) RODO),</w:t>
      </w:r>
    </w:p>
    <w:p w:rsidR="009465AB" w:rsidRDefault="008667B7">
      <w:pPr>
        <w:pStyle w:val="Akapitzlist"/>
        <w:numPr>
          <w:ilvl w:val="0"/>
          <w:numId w:val="1"/>
        </w:numPr>
        <w:tabs>
          <w:tab w:val="left" w:pos="719"/>
        </w:tabs>
        <w:ind w:right="136"/>
        <w:jc w:val="both"/>
        <w:rPr>
          <w:sz w:val="24"/>
        </w:rPr>
      </w:pPr>
      <w:r>
        <w:rPr>
          <w:sz w:val="24"/>
        </w:rPr>
        <w:t>prawidłowe</w:t>
      </w:r>
      <w:r>
        <w:rPr>
          <w:spacing w:val="-2"/>
          <w:sz w:val="24"/>
        </w:rPr>
        <w:t xml:space="preserve"> </w:t>
      </w:r>
      <w:r>
        <w:rPr>
          <w:sz w:val="24"/>
        </w:rPr>
        <w:t>i</w:t>
      </w:r>
      <w:r>
        <w:rPr>
          <w:spacing w:val="-3"/>
          <w:sz w:val="24"/>
        </w:rPr>
        <w:t xml:space="preserve"> </w:t>
      </w:r>
      <w:r>
        <w:rPr>
          <w:sz w:val="24"/>
        </w:rPr>
        <w:t>w</w:t>
      </w:r>
      <w:r>
        <w:rPr>
          <w:spacing w:val="-4"/>
          <w:sz w:val="24"/>
        </w:rPr>
        <w:t xml:space="preserve"> </w:t>
      </w:r>
      <w:r>
        <w:rPr>
          <w:sz w:val="24"/>
        </w:rPr>
        <w:t>razie</w:t>
      </w:r>
      <w:r>
        <w:rPr>
          <w:spacing w:val="-2"/>
          <w:sz w:val="24"/>
        </w:rPr>
        <w:t xml:space="preserve"> </w:t>
      </w:r>
      <w:r>
        <w:rPr>
          <w:sz w:val="24"/>
        </w:rPr>
        <w:t>potrzeby</w:t>
      </w:r>
      <w:r>
        <w:rPr>
          <w:spacing w:val="-1"/>
          <w:sz w:val="24"/>
        </w:rPr>
        <w:t xml:space="preserve"> </w:t>
      </w:r>
      <w:r>
        <w:rPr>
          <w:sz w:val="24"/>
        </w:rPr>
        <w:t>uaktualniane</w:t>
      </w:r>
      <w:r>
        <w:rPr>
          <w:spacing w:val="-2"/>
          <w:sz w:val="24"/>
        </w:rPr>
        <w:t xml:space="preserve"> </w:t>
      </w:r>
      <w:r>
        <w:rPr>
          <w:sz w:val="24"/>
        </w:rPr>
        <w:t>(zasada</w:t>
      </w:r>
      <w:r>
        <w:rPr>
          <w:spacing w:val="-2"/>
          <w:sz w:val="24"/>
        </w:rPr>
        <w:t xml:space="preserve"> </w:t>
      </w:r>
      <w:r>
        <w:rPr>
          <w:sz w:val="24"/>
        </w:rPr>
        <w:t>prawidłowości z</w:t>
      </w:r>
      <w:r>
        <w:rPr>
          <w:spacing w:val="-1"/>
          <w:sz w:val="24"/>
        </w:rPr>
        <w:t xml:space="preserve"> </w:t>
      </w:r>
      <w:r>
        <w:rPr>
          <w:sz w:val="24"/>
        </w:rPr>
        <w:t>art.</w:t>
      </w:r>
      <w:r>
        <w:rPr>
          <w:spacing w:val="-4"/>
          <w:sz w:val="24"/>
        </w:rPr>
        <w:t xml:space="preserve"> </w:t>
      </w:r>
      <w:r>
        <w:rPr>
          <w:sz w:val="24"/>
        </w:rPr>
        <w:t>5 ust.</w:t>
      </w:r>
      <w:r>
        <w:rPr>
          <w:spacing w:val="-3"/>
          <w:sz w:val="24"/>
        </w:rPr>
        <w:t xml:space="preserve"> </w:t>
      </w:r>
      <w:r>
        <w:rPr>
          <w:sz w:val="24"/>
        </w:rPr>
        <w:t>1</w:t>
      </w:r>
      <w:r>
        <w:rPr>
          <w:spacing w:val="-1"/>
          <w:sz w:val="24"/>
        </w:rPr>
        <w:t xml:space="preserve"> </w:t>
      </w:r>
      <w:r>
        <w:rPr>
          <w:sz w:val="24"/>
        </w:rPr>
        <w:t>lit.</w:t>
      </w:r>
      <w:r>
        <w:rPr>
          <w:spacing w:val="-3"/>
          <w:sz w:val="24"/>
        </w:rPr>
        <w:t xml:space="preserve"> </w:t>
      </w:r>
      <w:r>
        <w:rPr>
          <w:sz w:val="24"/>
        </w:rPr>
        <w:t xml:space="preserve">d) </w:t>
      </w:r>
      <w:r>
        <w:rPr>
          <w:spacing w:val="-2"/>
          <w:sz w:val="24"/>
        </w:rPr>
        <w:t>RODO),</w:t>
      </w:r>
    </w:p>
    <w:p w:rsidR="009465AB" w:rsidRDefault="008667B7">
      <w:pPr>
        <w:pStyle w:val="Akapitzlist"/>
        <w:numPr>
          <w:ilvl w:val="0"/>
          <w:numId w:val="1"/>
        </w:numPr>
        <w:tabs>
          <w:tab w:val="left" w:pos="719"/>
        </w:tabs>
        <w:spacing w:before="1"/>
        <w:ind w:right="143"/>
        <w:jc w:val="both"/>
        <w:rPr>
          <w:sz w:val="24"/>
        </w:rPr>
      </w:pPr>
      <w:r>
        <w:rPr>
          <w:sz w:val="24"/>
        </w:rPr>
        <w:t>przechowywane w</w:t>
      </w:r>
      <w:r>
        <w:rPr>
          <w:spacing w:val="-4"/>
          <w:sz w:val="24"/>
        </w:rPr>
        <w:t xml:space="preserve"> </w:t>
      </w:r>
      <w:r>
        <w:rPr>
          <w:sz w:val="24"/>
        </w:rPr>
        <w:t>formie umożliwiającej identyfikację osoby, której dane dotyczą, przez okres nie dłuższy niż niezbędny do celów przetwarzania (zasada prawidłowości z art. 5 ust. 1 lit. e) RODO),</w:t>
      </w:r>
    </w:p>
    <w:p w:rsidR="009465AB" w:rsidRDefault="008667B7">
      <w:pPr>
        <w:pStyle w:val="Akapitzlist"/>
        <w:numPr>
          <w:ilvl w:val="0"/>
          <w:numId w:val="1"/>
        </w:numPr>
        <w:tabs>
          <w:tab w:val="left" w:pos="710"/>
          <w:tab w:val="left" w:pos="712"/>
        </w:tabs>
        <w:ind w:left="712" w:right="142" w:hanging="356"/>
        <w:jc w:val="both"/>
        <w:rPr>
          <w:sz w:val="24"/>
        </w:rPr>
      </w:pPr>
      <w:r>
        <w:rPr>
          <w:sz w:val="24"/>
        </w:rPr>
        <w:t>przetwarzane w</w:t>
      </w:r>
      <w:r>
        <w:rPr>
          <w:spacing w:val="-2"/>
          <w:sz w:val="24"/>
        </w:rPr>
        <w:t xml:space="preserve"> </w:t>
      </w:r>
      <w:r>
        <w:rPr>
          <w:sz w:val="24"/>
        </w:rPr>
        <w:t>sposób zapewniający odpowiednie bezpieczeństwo danych</w:t>
      </w:r>
      <w:r>
        <w:rPr>
          <w:spacing w:val="40"/>
          <w:sz w:val="24"/>
        </w:rPr>
        <w:t xml:space="preserve"> </w:t>
      </w:r>
      <w:r>
        <w:rPr>
          <w:sz w:val="24"/>
        </w:rPr>
        <w:t>osobowych (zasada integralności i poufności z art. 5 ust. 1 lit. f) RODO).</w:t>
      </w:r>
    </w:p>
    <w:p w:rsidR="009465AB" w:rsidRDefault="008667B7">
      <w:pPr>
        <w:pStyle w:val="Nagwek1"/>
        <w:numPr>
          <w:ilvl w:val="0"/>
          <w:numId w:val="2"/>
        </w:numPr>
        <w:tabs>
          <w:tab w:val="left" w:pos="718"/>
        </w:tabs>
        <w:ind w:left="718" w:hanging="359"/>
        <w:jc w:val="both"/>
      </w:pPr>
      <w:r>
        <w:t>Realizacja</w:t>
      </w:r>
      <w:r>
        <w:rPr>
          <w:spacing w:val="-4"/>
        </w:rPr>
        <w:t xml:space="preserve"> </w:t>
      </w:r>
      <w:r>
        <w:t>obowiązku</w:t>
      </w:r>
      <w:r>
        <w:rPr>
          <w:spacing w:val="-4"/>
        </w:rPr>
        <w:t xml:space="preserve"> </w:t>
      </w:r>
      <w:r>
        <w:t>informacyjnego</w:t>
      </w:r>
      <w:r>
        <w:rPr>
          <w:spacing w:val="-4"/>
        </w:rPr>
        <w:t xml:space="preserve"> </w:t>
      </w:r>
      <w:r>
        <w:t>wobec</w:t>
      </w:r>
      <w:r>
        <w:rPr>
          <w:spacing w:val="-5"/>
        </w:rPr>
        <w:t xml:space="preserve"> </w:t>
      </w:r>
      <w:r>
        <w:rPr>
          <w:spacing w:val="-2"/>
        </w:rPr>
        <w:t>sygnalisty</w:t>
      </w:r>
    </w:p>
    <w:p w:rsidR="004E6FB5" w:rsidRPr="004E6FB5" w:rsidRDefault="004E6FB5" w:rsidP="004E6FB5">
      <w:pPr>
        <w:pStyle w:val="Tekstpodstawowy"/>
        <w:ind w:right="0"/>
      </w:pPr>
      <w:r w:rsidRPr="004E6FB5">
        <w:t xml:space="preserve"> </w:t>
      </w:r>
      <w:r w:rsidRPr="004E6FB5">
        <w:t>Zgodnie z Rozporządzeniem Parlamentu Europejskiego i Rady (UE) 2016/679 z dnia 27 kwietnia 2016 r. w sprawie ochrony osób fizycznych w związku z przetwarzaniem danych osobowych i w sprawie swobodnego przepływu takich danych oraz uchylenia dyrektywy 95/46/WE (RODO) oraz Ustawą z dnia 10 maja 2018 r. o ochronie danych osobowych (Dz.U. 2019 poz. 1781 ze zm.) informuję, że:</w:t>
      </w:r>
    </w:p>
    <w:p w:rsidR="004E6FB5" w:rsidRPr="004E6FB5" w:rsidRDefault="004E6FB5" w:rsidP="004E6FB5">
      <w:pPr>
        <w:pStyle w:val="Akapitzlist"/>
        <w:widowControl/>
        <w:numPr>
          <w:ilvl w:val="0"/>
          <w:numId w:val="3"/>
        </w:numPr>
        <w:autoSpaceDE/>
        <w:autoSpaceDN/>
        <w:spacing w:after="120"/>
        <w:ind w:left="284" w:hanging="284"/>
        <w:rPr>
          <w:sz w:val="24"/>
          <w:szCs w:val="24"/>
        </w:rPr>
      </w:pPr>
      <w:r w:rsidRPr="004E6FB5">
        <w:rPr>
          <w:sz w:val="24"/>
          <w:szCs w:val="24"/>
        </w:rPr>
        <w:t>Administratorem Państwa danych jest Dzienny Dom Pobytu, ul. Bohaterów Warszawy 28, 48-300 Nysa, REGON: 531422974. Czynności i zadania wynikające z przepisów prawa w imieniu administratora dokonuje Kierownik. Z administratorem można skontaktować się pisemnie - kierując korespondencję na adres siedziby administratora.</w:t>
      </w:r>
    </w:p>
    <w:p w:rsidR="004E6FB5" w:rsidRPr="004E6FB5" w:rsidRDefault="004E6FB5" w:rsidP="004E6FB5">
      <w:pPr>
        <w:pStyle w:val="Akapitzlist"/>
        <w:widowControl/>
        <w:numPr>
          <w:ilvl w:val="0"/>
          <w:numId w:val="3"/>
        </w:numPr>
        <w:autoSpaceDE/>
        <w:autoSpaceDN/>
        <w:spacing w:after="120"/>
        <w:ind w:left="284" w:hanging="284"/>
        <w:rPr>
          <w:sz w:val="24"/>
          <w:szCs w:val="24"/>
        </w:rPr>
      </w:pPr>
      <w:r w:rsidRPr="004E6FB5">
        <w:rPr>
          <w:sz w:val="24"/>
          <w:szCs w:val="24"/>
        </w:rPr>
        <w:t>Pytania dotyczące sposobu i zakresu przetwarzania danych osobowych, a także przysługujących uprawnień, może Pani/Pan kierować do Inspektora Ochrony Danych Osobowych pisemnie na adres siedziby Administratora, jak również pod numerem tel.: 887818800 lub poprzez e-mail: biuro@centrumcyfryzacji.pl</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 xml:space="preserve">Pani/Pana dane osobowe przetwarzane będą w celu realizacji przez Administratora zadań publicznych, wynikających wprost z przepisu prawa. Kwestie wykonywania ustawowych </w:t>
      </w:r>
      <w:r w:rsidRPr="004E6FB5">
        <w:rPr>
          <w:sz w:val="24"/>
          <w:szCs w:val="24"/>
        </w:rPr>
        <w:lastRenderedPageBreak/>
        <w:t>zadań publicznych określone zostały m.in. na podstawie Ustawy z dnia 12 marca 2004 r. o pomocy społecznej (Dz.U. 2020 poz. 1876) oraz innych regulacji - podstawa prawna  art. 6 ust. 1 lit. c oraz e  RODO.</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Odbiorcami danych osobowych będą wyłącznie podmioty przetwarzające uprawnione do uzyskania danych osobowych na podstawie przepisów prawa oraz zaufane podmioty (przetwarzające dane) współpracujące z Administratorem w zakresie niezbędnym dla prawidłowego funkcjonowania jednostki.</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Dane osobowe nie będą przekazywane do państwa trzeciego/organizacji międzynarodowej poza obszar działania RODO.</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Pani/Pana dane osobowe będą przechowywane przez okres niezbędny do realizacji celów określonych w pkt. 3, a po tym czasie przez okres oraz w zakresie wymaganym przez przepisy powszechnie obowiązującego prawa.</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Posiada Pani/Pan prawo dostępu do treści danych oraz prawo ich sprostowania, usunięcia (jeśli zachodzi jedna z okoliczności wskazanych w art. 17 ust. 1 RODO i jeżeli przetwarzanie danych osobowych nie jest niezbędne w zakresie wskazanym w art. 17 ust. 3 RODO), ograniczenia przetwarzania (w przypadkach wskazanych w art. 18 ust. 1 RODO), prawo do przenoszenia danych, prawo wniesienia sprzeciwu, prawo do cofnięcia zgody (jeżeli przetwarzanie odbywa się na podstawie zgody) w dowolnym momencie bez wpływu na zgodność z prawem przetwarzania, którego dokonano na podstawie zgody przed jej cofnięciem. Wszystkie wymienione prawa wymagają pisemnej formy.</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Przysługuje Pani/Panu prawo wniesienia skargi do organu nadzorczego zajmującego się ochroną danych osobowych w państwie członkowskim Pani/Pana zwykłego pobytu, miejsca pracy lub miejsca popełnienia domniemanego naruszenia. Biuro Prezesa Urzędu Ochrony Danych Osobowych (PUODO), Adres: ul. Stawki 2, 00-193 Warszawa, Telefon: 22 531 03 00.</w:t>
      </w:r>
    </w:p>
    <w:p w:rsidR="004E6FB5" w:rsidRPr="004E6FB5" w:rsidRDefault="004E6FB5" w:rsidP="004E6FB5">
      <w:pPr>
        <w:widowControl/>
        <w:numPr>
          <w:ilvl w:val="0"/>
          <w:numId w:val="3"/>
        </w:numPr>
        <w:autoSpaceDE/>
        <w:autoSpaceDN/>
        <w:spacing w:after="120"/>
        <w:ind w:left="284" w:hanging="284"/>
        <w:jc w:val="both"/>
        <w:rPr>
          <w:sz w:val="24"/>
          <w:szCs w:val="24"/>
        </w:rPr>
      </w:pPr>
      <w:r w:rsidRPr="004E6FB5">
        <w:rPr>
          <w:sz w:val="24"/>
          <w:szCs w:val="24"/>
        </w:rPr>
        <w:t>Podanie  przez Panią/Pana danych osobowych jest dobrowolne, lecz niezbędne w celu realizacji zadań wynikających z powszechnie obowiązujących przepisów prawa. W przypadku  nie podania przez Panią/Pana swoich danych osobowych, Administrator nie będzie mógł zrealizować celu zadania ustawowego, co może skutkować  konsekwencjami przewidzianymi przepisami prawa.</w:t>
      </w:r>
    </w:p>
    <w:p w:rsidR="004E6FB5" w:rsidRPr="004E6FB5" w:rsidRDefault="004E6FB5" w:rsidP="004E6FB5">
      <w:pPr>
        <w:widowControl/>
        <w:numPr>
          <w:ilvl w:val="0"/>
          <w:numId w:val="3"/>
        </w:numPr>
        <w:tabs>
          <w:tab w:val="left" w:pos="426"/>
        </w:tabs>
        <w:autoSpaceDE/>
        <w:autoSpaceDN/>
        <w:spacing w:after="120"/>
        <w:ind w:left="284" w:hanging="284"/>
        <w:jc w:val="both"/>
        <w:rPr>
          <w:sz w:val="24"/>
          <w:szCs w:val="24"/>
        </w:rPr>
      </w:pPr>
      <w:r w:rsidRPr="004E6FB5">
        <w:rPr>
          <w:sz w:val="24"/>
          <w:szCs w:val="24"/>
        </w:rPr>
        <w:t>Przekazane przez Panią/Pana dane nie będą przetwarzane w sposób zautomatyzowany w tym również w formie profilowania.</w:t>
      </w:r>
    </w:p>
    <w:p w:rsidR="004E6FB5" w:rsidRPr="004E6FB5" w:rsidRDefault="004E6FB5" w:rsidP="004E6FB5">
      <w:pPr>
        <w:widowControl/>
        <w:numPr>
          <w:ilvl w:val="0"/>
          <w:numId w:val="3"/>
        </w:numPr>
        <w:tabs>
          <w:tab w:val="left" w:pos="426"/>
        </w:tabs>
        <w:autoSpaceDE/>
        <w:autoSpaceDN/>
        <w:spacing w:after="120"/>
        <w:ind w:left="284" w:hanging="284"/>
        <w:jc w:val="both"/>
        <w:rPr>
          <w:sz w:val="24"/>
          <w:szCs w:val="24"/>
        </w:rPr>
      </w:pPr>
      <w:r w:rsidRPr="004E6FB5">
        <w:rPr>
          <w:sz w:val="24"/>
          <w:szCs w:val="24"/>
        </w:rPr>
        <w:t>Informacje szczegółowe o podstawach gromadzenia danych osobowych i ewentualnym obowiązku lub dobrowolności ich podania oraz potencjalnych konsekwencjach niepodania danych mogą uzyskać Państwo w siedzibie Administratora danych osobowych.</w:t>
      </w:r>
    </w:p>
    <w:tbl>
      <w:tblPr>
        <w:tblStyle w:val="Tabela-Siatka"/>
        <w:tblW w:w="10823" w:type="dxa"/>
        <w:tblInd w:w="86" w:type="dxa"/>
        <w:tblLook w:val="04A0" w:firstRow="1" w:lastRow="0" w:firstColumn="1" w:lastColumn="0" w:noHBand="0" w:noVBand="1"/>
      </w:tblPr>
      <w:tblGrid>
        <w:gridCol w:w="5375"/>
        <w:gridCol w:w="5448"/>
      </w:tblGrid>
      <w:tr w:rsidR="004E6FB5" w:rsidRPr="004E6FB5" w:rsidTr="00FF4EE1">
        <w:trPr>
          <w:trHeight w:val="503"/>
        </w:trPr>
        <w:tc>
          <w:tcPr>
            <w:tcW w:w="5375" w:type="dxa"/>
            <w:tcBorders>
              <w:top w:val="nil"/>
              <w:left w:val="nil"/>
              <w:bottom w:val="nil"/>
              <w:right w:val="nil"/>
            </w:tcBorders>
            <w:shd w:val="clear" w:color="auto" w:fill="auto"/>
            <w:vAlign w:val="bottom"/>
          </w:tcPr>
          <w:p w:rsidR="004E6FB5" w:rsidRPr="004E6FB5" w:rsidRDefault="004E6FB5" w:rsidP="00FF4EE1">
            <w:pPr>
              <w:jc w:val="center"/>
              <w:rPr>
                <w:sz w:val="24"/>
                <w:szCs w:val="24"/>
              </w:rPr>
            </w:pPr>
          </w:p>
        </w:tc>
        <w:tc>
          <w:tcPr>
            <w:tcW w:w="5447" w:type="dxa"/>
            <w:tcBorders>
              <w:top w:val="nil"/>
              <w:left w:val="nil"/>
              <w:bottom w:val="nil"/>
              <w:right w:val="nil"/>
            </w:tcBorders>
            <w:shd w:val="clear" w:color="auto" w:fill="auto"/>
            <w:vAlign w:val="bottom"/>
          </w:tcPr>
          <w:p w:rsidR="004E6FB5" w:rsidRPr="004E6FB5" w:rsidRDefault="004E6FB5" w:rsidP="00FF4EE1">
            <w:pPr>
              <w:jc w:val="center"/>
              <w:rPr>
                <w:sz w:val="24"/>
                <w:szCs w:val="24"/>
              </w:rPr>
            </w:pPr>
          </w:p>
        </w:tc>
      </w:tr>
    </w:tbl>
    <w:p w:rsidR="004E6FB5" w:rsidRPr="004E6FB5" w:rsidRDefault="004E6FB5">
      <w:pPr>
        <w:pStyle w:val="Tekstpodstawowy"/>
        <w:ind w:right="0"/>
      </w:pPr>
      <w:bookmarkStart w:id="0" w:name="_GoBack"/>
      <w:bookmarkEnd w:id="0"/>
    </w:p>
    <w:sectPr w:rsidR="004E6FB5" w:rsidRPr="004E6FB5">
      <w:pgSz w:w="11910" w:h="16840"/>
      <w:pgMar w:top="1320" w:right="1275"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67B1A"/>
    <w:multiLevelType w:val="hybridMultilevel"/>
    <w:tmpl w:val="EBB0746E"/>
    <w:lvl w:ilvl="0" w:tplc="2670179E">
      <w:start w:val="1"/>
      <w:numFmt w:val="decimal"/>
      <w:lvlText w:val="%1."/>
      <w:lvlJc w:val="left"/>
      <w:pPr>
        <w:ind w:left="719" w:hanging="360"/>
        <w:jc w:val="left"/>
      </w:pPr>
      <w:rPr>
        <w:rFonts w:ascii="Times New Roman" w:eastAsia="Times New Roman" w:hAnsi="Times New Roman" w:cs="Times New Roman" w:hint="default"/>
        <w:b/>
        <w:bCs/>
        <w:i w:val="0"/>
        <w:iCs w:val="0"/>
        <w:spacing w:val="0"/>
        <w:w w:val="100"/>
        <w:sz w:val="24"/>
        <w:szCs w:val="24"/>
        <w:lang w:val="pl-PL" w:eastAsia="en-US" w:bidi="ar-SA"/>
      </w:rPr>
    </w:lvl>
    <w:lvl w:ilvl="1" w:tplc="6F92CDEE">
      <w:numFmt w:val="bullet"/>
      <w:lvlText w:val="•"/>
      <w:lvlJc w:val="left"/>
      <w:pPr>
        <w:ind w:left="1569" w:hanging="360"/>
      </w:pPr>
      <w:rPr>
        <w:rFonts w:hint="default"/>
        <w:lang w:val="pl-PL" w:eastAsia="en-US" w:bidi="ar-SA"/>
      </w:rPr>
    </w:lvl>
    <w:lvl w:ilvl="2" w:tplc="9DF2D46E">
      <w:numFmt w:val="bullet"/>
      <w:lvlText w:val="•"/>
      <w:lvlJc w:val="left"/>
      <w:pPr>
        <w:ind w:left="2418" w:hanging="360"/>
      </w:pPr>
      <w:rPr>
        <w:rFonts w:hint="default"/>
        <w:lang w:val="pl-PL" w:eastAsia="en-US" w:bidi="ar-SA"/>
      </w:rPr>
    </w:lvl>
    <w:lvl w:ilvl="3" w:tplc="21088B28">
      <w:numFmt w:val="bullet"/>
      <w:lvlText w:val="•"/>
      <w:lvlJc w:val="left"/>
      <w:pPr>
        <w:ind w:left="3268" w:hanging="360"/>
      </w:pPr>
      <w:rPr>
        <w:rFonts w:hint="default"/>
        <w:lang w:val="pl-PL" w:eastAsia="en-US" w:bidi="ar-SA"/>
      </w:rPr>
    </w:lvl>
    <w:lvl w:ilvl="4" w:tplc="22D0EBEA">
      <w:numFmt w:val="bullet"/>
      <w:lvlText w:val="•"/>
      <w:lvlJc w:val="left"/>
      <w:pPr>
        <w:ind w:left="4117" w:hanging="360"/>
      </w:pPr>
      <w:rPr>
        <w:rFonts w:hint="default"/>
        <w:lang w:val="pl-PL" w:eastAsia="en-US" w:bidi="ar-SA"/>
      </w:rPr>
    </w:lvl>
    <w:lvl w:ilvl="5" w:tplc="23C6B8C8">
      <w:numFmt w:val="bullet"/>
      <w:lvlText w:val="•"/>
      <w:lvlJc w:val="left"/>
      <w:pPr>
        <w:ind w:left="4967" w:hanging="360"/>
      </w:pPr>
      <w:rPr>
        <w:rFonts w:hint="default"/>
        <w:lang w:val="pl-PL" w:eastAsia="en-US" w:bidi="ar-SA"/>
      </w:rPr>
    </w:lvl>
    <w:lvl w:ilvl="6" w:tplc="4162C3D6">
      <w:numFmt w:val="bullet"/>
      <w:lvlText w:val="•"/>
      <w:lvlJc w:val="left"/>
      <w:pPr>
        <w:ind w:left="5816" w:hanging="360"/>
      </w:pPr>
      <w:rPr>
        <w:rFonts w:hint="default"/>
        <w:lang w:val="pl-PL" w:eastAsia="en-US" w:bidi="ar-SA"/>
      </w:rPr>
    </w:lvl>
    <w:lvl w:ilvl="7" w:tplc="642C7CA0">
      <w:numFmt w:val="bullet"/>
      <w:lvlText w:val="•"/>
      <w:lvlJc w:val="left"/>
      <w:pPr>
        <w:ind w:left="6666" w:hanging="360"/>
      </w:pPr>
      <w:rPr>
        <w:rFonts w:hint="default"/>
        <w:lang w:val="pl-PL" w:eastAsia="en-US" w:bidi="ar-SA"/>
      </w:rPr>
    </w:lvl>
    <w:lvl w:ilvl="8" w:tplc="ACE42B14">
      <w:numFmt w:val="bullet"/>
      <w:lvlText w:val="•"/>
      <w:lvlJc w:val="left"/>
      <w:pPr>
        <w:ind w:left="7515" w:hanging="360"/>
      </w:pPr>
      <w:rPr>
        <w:rFonts w:hint="default"/>
        <w:lang w:val="pl-PL" w:eastAsia="en-US" w:bidi="ar-SA"/>
      </w:rPr>
    </w:lvl>
  </w:abstractNum>
  <w:abstractNum w:abstractNumId="1" w15:restartNumberingAfterBreak="0">
    <w:nsid w:val="661500D4"/>
    <w:multiLevelType w:val="multilevel"/>
    <w:tmpl w:val="E26616E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2D0D5F"/>
    <w:multiLevelType w:val="hybridMultilevel"/>
    <w:tmpl w:val="3746D18C"/>
    <w:lvl w:ilvl="0" w:tplc="7E1C9126">
      <w:start w:val="1"/>
      <w:numFmt w:val="decimal"/>
      <w:lvlText w:val="%1)"/>
      <w:lvlJc w:val="left"/>
      <w:pPr>
        <w:ind w:left="719"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DCF4161E">
      <w:numFmt w:val="bullet"/>
      <w:lvlText w:val="•"/>
      <w:lvlJc w:val="left"/>
      <w:pPr>
        <w:ind w:left="1569" w:hanging="360"/>
      </w:pPr>
      <w:rPr>
        <w:rFonts w:hint="default"/>
        <w:lang w:val="pl-PL" w:eastAsia="en-US" w:bidi="ar-SA"/>
      </w:rPr>
    </w:lvl>
    <w:lvl w:ilvl="2" w:tplc="CFA6C0F0">
      <w:numFmt w:val="bullet"/>
      <w:lvlText w:val="•"/>
      <w:lvlJc w:val="left"/>
      <w:pPr>
        <w:ind w:left="2418" w:hanging="360"/>
      </w:pPr>
      <w:rPr>
        <w:rFonts w:hint="default"/>
        <w:lang w:val="pl-PL" w:eastAsia="en-US" w:bidi="ar-SA"/>
      </w:rPr>
    </w:lvl>
    <w:lvl w:ilvl="3" w:tplc="5C743E74">
      <w:numFmt w:val="bullet"/>
      <w:lvlText w:val="•"/>
      <w:lvlJc w:val="left"/>
      <w:pPr>
        <w:ind w:left="3268" w:hanging="360"/>
      </w:pPr>
      <w:rPr>
        <w:rFonts w:hint="default"/>
        <w:lang w:val="pl-PL" w:eastAsia="en-US" w:bidi="ar-SA"/>
      </w:rPr>
    </w:lvl>
    <w:lvl w:ilvl="4" w:tplc="4D7E735C">
      <w:numFmt w:val="bullet"/>
      <w:lvlText w:val="•"/>
      <w:lvlJc w:val="left"/>
      <w:pPr>
        <w:ind w:left="4117" w:hanging="360"/>
      </w:pPr>
      <w:rPr>
        <w:rFonts w:hint="default"/>
        <w:lang w:val="pl-PL" w:eastAsia="en-US" w:bidi="ar-SA"/>
      </w:rPr>
    </w:lvl>
    <w:lvl w:ilvl="5" w:tplc="060656BE">
      <w:numFmt w:val="bullet"/>
      <w:lvlText w:val="•"/>
      <w:lvlJc w:val="left"/>
      <w:pPr>
        <w:ind w:left="4967" w:hanging="360"/>
      </w:pPr>
      <w:rPr>
        <w:rFonts w:hint="default"/>
        <w:lang w:val="pl-PL" w:eastAsia="en-US" w:bidi="ar-SA"/>
      </w:rPr>
    </w:lvl>
    <w:lvl w:ilvl="6" w:tplc="0F14CF9A">
      <w:numFmt w:val="bullet"/>
      <w:lvlText w:val="•"/>
      <w:lvlJc w:val="left"/>
      <w:pPr>
        <w:ind w:left="5816" w:hanging="360"/>
      </w:pPr>
      <w:rPr>
        <w:rFonts w:hint="default"/>
        <w:lang w:val="pl-PL" w:eastAsia="en-US" w:bidi="ar-SA"/>
      </w:rPr>
    </w:lvl>
    <w:lvl w:ilvl="7" w:tplc="E8047810">
      <w:numFmt w:val="bullet"/>
      <w:lvlText w:val="•"/>
      <w:lvlJc w:val="left"/>
      <w:pPr>
        <w:ind w:left="6666" w:hanging="360"/>
      </w:pPr>
      <w:rPr>
        <w:rFonts w:hint="default"/>
        <w:lang w:val="pl-PL" w:eastAsia="en-US" w:bidi="ar-SA"/>
      </w:rPr>
    </w:lvl>
    <w:lvl w:ilvl="8" w:tplc="6C9AC89C">
      <w:numFmt w:val="bullet"/>
      <w:lvlText w:val="•"/>
      <w:lvlJc w:val="left"/>
      <w:pPr>
        <w:ind w:left="7515" w:hanging="360"/>
      </w:pPr>
      <w:rPr>
        <w:rFonts w:hint="default"/>
        <w:lang w:val="pl-PL"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AB"/>
    <w:rsid w:val="002643C1"/>
    <w:rsid w:val="003C5379"/>
    <w:rsid w:val="004E6FB5"/>
    <w:rsid w:val="008667B7"/>
    <w:rsid w:val="009465AB"/>
    <w:rsid w:val="009D1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604C0-DD9F-4A16-BA79-311400FB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spacing w:before="240"/>
      <w:ind w:left="718" w:hanging="359"/>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59" w:right="139"/>
      <w:jc w:val="both"/>
    </w:pPr>
    <w:rPr>
      <w:sz w:val="24"/>
      <w:szCs w:val="24"/>
    </w:rPr>
  </w:style>
  <w:style w:type="paragraph" w:styleId="Akapitzlist">
    <w:name w:val="List Paragraph"/>
    <w:basedOn w:val="Normalny"/>
    <w:uiPriority w:val="34"/>
    <w:qFormat/>
    <w:pPr>
      <w:ind w:left="718" w:hanging="359"/>
      <w:jc w:val="both"/>
    </w:pPr>
  </w:style>
  <w:style w:type="paragraph" w:customStyle="1" w:styleId="TableParagraph">
    <w:name w:val="Table Paragraph"/>
    <w:basedOn w:val="Normalny"/>
    <w:uiPriority w:val="1"/>
    <w:qFormat/>
  </w:style>
  <w:style w:type="table" w:styleId="Tabela-Siatka">
    <w:name w:val="Table Grid"/>
    <w:basedOn w:val="Standardowy"/>
    <w:rsid w:val="004E6FB5"/>
    <w:pPr>
      <w:widowControl/>
      <w:autoSpaceDE/>
      <w:autoSpaceDN/>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1263</Words>
  <Characters>7584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Łukaszyk</dc:creator>
  <cp:lastModifiedBy>MWiech</cp:lastModifiedBy>
  <cp:revision>4</cp:revision>
  <dcterms:created xsi:type="dcterms:W3CDTF">2025-01-08T09:46:00Z</dcterms:created>
  <dcterms:modified xsi:type="dcterms:W3CDTF">2025-01-08T13:17:00Z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dla Microsoft 365</vt:lpwstr>
  </property>
  <property fmtid="{D5CDD505-2E9C-101B-9397-08002B2CF9AE}" pid="4" name="LastSaved">
    <vt:filetime>2025-01-08T00:00:00Z</vt:filetime>
  </property>
  <property fmtid="{D5CDD505-2E9C-101B-9397-08002B2CF9AE}" pid="5" name="Producer">
    <vt:lpwstr>Microsoft® Word dla Microsoft 365</vt:lpwstr>
  </property>
</Properties>
</file>