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2157" w14:textId="77777777" w:rsidR="002A3730" w:rsidRPr="00E479C2" w:rsidRDefault="002A3730">
      <w:pPr>
        <w:shd w:val="clear" w:color="auto" w:fill="FFFFFF"/>
        <w:spacing w:after="180" w:line="240" w:lineRule="auto"/>
        <w:textAlignment w:val="baseline"/>
        <w:outlineLvl w:val="1"/>
        <w:rPr>
          <w:rFonts w:ascii="Cambria" w:eastAsia="Times New Roman" w:hAnsi="Cambria" w:cs="Times New Roman"/>
          <w:b/>
          <w:bCs/>
          <w:color w:val="1B1B1B"/>
          <w:sz w:val="24"/>
          <w:szCs w:val="24"/>
          <w:lang w:eastAsia="pl-PL"/>
        </w:rPr>
      </w:pPr>
    </w:p>
    <w:p w14:paraId="75F3F01A" w14:textId="77777777" w:rsidR="002A3730" w:rsidRPr="00E479C2" w:rsidRDefault="00703637">
      <w:pPr>
        <w:shd w:val="clear" w:color="auto" w:fill="FFFFFF"/>
        <w:spacing w:after="180" w:line="240" w:lineRule="auto"/>
        <w:jc w:val="center"/>
        <w:textAlignment w:val="baseline"/>
        <w:outlineLvl w:val="1"/>
        <w:rPr>
          <w:rFonts w:ascii="Cambria" w:eastAsia="Times New Roman" w:hAnsi="Cambria" w:cs="Times New Roman"/>
          <w:b/>
          <w:bCs/>
          <w:color w:val="1B1B1B"/>
          <w:sz w:val="24"/>
          <w:szCs w:val="24"/>
          <w:lang w:eastAsia="pl-PL"/>
        </w:rPr>
      </w:pPr>
      <w:r w:rsidRPr="00E479C2">
        <w:rPr>
          <w:rFonts w:ascii="Cambria" w:eastAsia="Times New Roman" w:hAnsi="Cambria" w:cs="Times New Roman"/>
          <w:b/>
          <w:bCs/>
          <w:color w:val="1B1B1B"/>
          <w:sz w:val="24"/>
          <w:szCs w:val="24"/>
          <w:lang w:eastAsia="pl-PL"/>
        </w:rPr>
        <w:t>Deklaracja dostępności Dziennego Domu Pobytu</w:t>
      </w:r>
    </w:p>
    <w:p w14:paraId="2A4F0C0F"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Deklaracja dostępności serwisu Dziennego Domu Pobytu</w:t>
      </w:r>
    </w:p>
    <w:p w14:paraId="358E639B" w14:textId="77777777" w:rsidR="002A3730" w:rsidRPr="00E479C2" w:rsidRDefault="00703637">
      <w:p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DZIENNY DOM POBYTU (Jednostka) zapewnia dostępność swojej strony internetowej zgodnie z przepisami ustawy z 4 kwietnia 2019 r. o dostępności cyfrowej stron internetowych i aplikacji mobilnych podmiotów publicznych. Oświadczenie w sprawie dostępności ma zastosowanie do strony internetowej </w:t>
      </w:r>
    </w:p>
    <w:p w14:paraId="32900814" w14:textId="067DFA85"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Data publikacji strony internetowej: </w:t>
      </w:r>
      <w:r w:rsidR="00820917">
        <w:rPr>
          <w:rFonts w:ascii="Cambria" w:eastAsia="Times New Roman" w:hAnsi="Cambria" w:cs="Times New Roman"/>
          <w:color w:val="1B1B1B"/>
          <w:sz w:val="24"/>
          <w:szCs w:val="24"/>
          <w:lang w:eastAsia="pl-PL"/>
        </w:rPr>
        <w:t xml:space="preserve"> 1</w:t>
      </w:r>
      <w:r w:rsidR="006F7922">
        <w:rPr>
          <w:rFonts w:ascii="Cambria" w:eastAsia="Times New Roman" w:hAnsi="Cambria" w:cs="Times New Roman"/>
          <w:color w:val="1B1B1B"/>
          <w:sz w:val="24"/>
          <w:szCs w:val="24"/>
          <w:lang w:eastAsia="pl-PL"/>
        </w:rPr>
        <w:t>6</w:t>
      </w:r>
      <w:r w:rsidR="00820917">
        <w:rPr>
          <w:rFonts w:ascii="Cambria" w:eastAsia="Times New Roman" w:hAnsi="Cambria" w:cs="Times New Roman"/>
          <w:color w:val="1B1B1B"/>
          <w:sz w:val="24"/>
          <w:szCs w:val="24"/>
          <w:lang w:eastAsia="pl-PL"/>
        </w:rPr>
        <w:t xml:space="preserve"> grud</w:t>
      </w:r>
      <w:r w:rsidR="00AF0030">
        <w:rPr>
          <w:rFonts w:ascii="Cambria" w:eastAsia="Times New Roman" w:hAnsi="Cambria" w:cs="Times New Roman"/>
          <w:color w:val="1B1B1B"/>
          <w:sz w:val="24"/>
          <w:szCs w:val="24"/>
          <w:lang w:eastAsia="pl-PL"/>
        </w:rPr>
        <w:t>nia</w:t>
      </w:r>
      <w:r w:rsidR="00820917">
        <w:rPr>
          <w:rFonts w:ascii="Cambria" w:eastAsia="Times New Roman" w:hAnsi="Cambria" w:cs="Times New Roman"/>
          <w:color w:val="1B1B1B"/>
          <w:sz w:val="24"/>
          <w:szCs w:val="24"/>
          <w:lang w:eastAsia="pl-PL"/>
        </w:rPr>
        <w:t xml:space="preserve"> 2020 r.</w:t>
      </w:r>
    </w:p>
    <w:p w14:paraId="5A92A7C7" w14:textId="6F023D6F"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Data ostatniej dużej aktualizacji: </w:t>
      </w:r>
      <w:r w:rsidR="002F54E2">
        <w:rPr>
          <w:rFonts w:ascii="Cambria" w:eastAsia="Times New Roman" w:hAnsi="Cambria" w:cs="Times New Roman"/>
          <w:color w:val="1B1B1B"/>
          <w:sz w:val="24"/>
          <w:szCs w:val="24"/>
          <w:lang w:eastAsia="pl-PL"/>
        </w:rPr>
        <w:t xml:space="preserve"> </w:t>
      </w:r>
      <w:r w:rsidR="00AF0030">
        <w:rPr>
          <w:rFonts w:ascii="Cambria" w:eastAsia="Times New Roman" w:hAnsi="Cambria" w:cs="Times New Roman"/>
          <w:color w:val="1B1B1B"/>
          <w:sz w:val="24"/>
          <w:szCs w:val="24"/>
          <w:lang w:eastAsia="pl-PL"/>
        </w:rPr>
        <w:t>14 lipca 2023 r</w:t>
      </w:r>
      <w:r w:rsidR="002F54E2">
        <w:rPr>
          <w:rFonts w:ascii="Cambria" w:eastAsia="Times New Roman" w:hAnsi="Cambria" w:cs="Times New Roman"/>
          <w:color w:val="1B1B1B"/>
          <w:sz w:val="24"/>
          <w:szCs w:val="24"/>
          <w:lang w:eastAsia="pl-PL"/>
        </w:rPr>
        <w:t>.</w:t>
      </w:r>
    </w:p>
    <w:p w14:paraId="473B6631" w14:textId="1EECD8DA"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Strona internetowa jest częściowo zgodna z ustawą z 4 kwietnia 2019 r. o dostępności cyfrowej stron internetowych i aplikacji mobilnych podmiotów publicznych z powodu poniższych niezgodności lub </w:t>
      </w:r>
      <w:r w:rsidR="00C8565A">
        <w:rPr>
          <w:rFonts w:ascii="Cambria" w:eastAsia="Times New Roman" w:hAnsi="Cambria" w:cs="Times New Roman"/>
          <w:color w:val="1B1B1B"/>
          <w:sz w:val="24"/>
          <w:szCs w:val="24"/>
          <w:lang w:eastAsia="pl-PL"/>
        </w:rPr>
        <w:t>wyłączeń</w:t>
      </w:r>
      <w:r w:rsidRPr="00E479C2">
        <w:rPr>
          <w:rFonts w:ascii="Cambria" w:eastAsia="Times New Roman" w:hAnsi="Cambria" w:cs="Times New Roman"/>
          <w:color w:val="1B1B1B"/>
          <w:sz w:val="24"/>
          <w:szCs w:val="24"/>
          <w:lang w:eastAsia="pl-PL"/>
        </w:rPr>
        <w:t>:</w:t>
      </w:r>
    </w:p>
    <w:p w14:paraId="4CCC4B07" w14:textId="77777777" w:rsidR="002A3730" w:rsidRPr="00E479C2" w:rsidRDefault="00703637">
      <w:pPr>
        <w:pStyle w:val="Akapitzlist"/>
        <w:numPr>
          <w:ilvl w:val="0"/>
          <w:numId w:val="1"/>
        </w:numPr>
        <w:shd w:val="clear" w:color="auto" w:fill="FFFFFF"/>
        <w:spacing w:after="0" w:line="240" w:lineRule="auto"/>
        <w:ind w:left="426" w:hanging="426"/>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mogą zdarzyć się sytuacje, że pomimo starań redaktorów serwisu, pewne dokumenty opublikowane na stronie są niedostępne z uwagi na fakt, że:</w:t>
      </w:r>
    </w:p>
    <w:p w14:paraId="54673497" w14:textId="77777777" w:rsidR="002A3730" w:rsidRPr="00E479C2" w:rsidRDefault="00703637">
      <w:pPr>
        <w:pStyle w:val="Akapitzlist"/>
        <w:numPr>
          <w:ilvl w:val="0"/>
          <w:numId w:val="2"/>
        </w:numPr>
        <w:shd w:val="clear" w:color="auto" w:fill="FFFFFF"/>
        <w:spacing w:after="0" w:line="240" w:lineRule="auto"/>
        <w:ind w:left="851" w:hanging="425"/>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pochodzą z różnych źródeł,</w:t>
      </w:r>
    </w:p>
    <w:p w14:paraId="16597806" w14:textId="77777777" w:rsidR="002A3730" w:rsidRPr="00E479C2" w:rsidRDefault="00703637">
      <w:pPr>
        <w:pStyle w:val="Akapitzlist"/>
        <w:numPr>
          <w:ilvl w:val="0"/>
          <w:numId w:val="2"/>
        </w:numPr>
        <w:shd w:val="clear" w:color="auto" w:fill="FFFFFF"/>
        <w:spacing w:after="0" w:line="240" w:lineRule="auto"/>
        <w:ind w:left="851" w:hanging="425"/>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opublikowane zostały w oparciu o zasady przyjęte w innej instytucji,</w:t>
      </w:r>
    </w:p>
    <w:p w14:paraId="015E38A1" w14:textId="77777777" w:rsidR="002A3730" w:rsidRPr="00E479C2" w:rsidRDefault="00703637">
      <w:pPr>
        <w:pStyle w:val="Akapitzlist"/>
        <w:numPr>
          <w:ilvl w:val="0"/>
          <w:numId w:val="2"/>
        </w:numPr>
        <w:shd w:val="clear" w:color="auto" w:fill="FFFFFF"/>
        <w:spacing w:after="0" w:line="240" w:lineRule="auto"/>
        <w:ind w:left="851" w:hanging="425"/>
        <w:jc w:val="both"/>
        <w:textAlignment w:val="baseline"/>
        <w:rPr>
          <w:rFonts w:ascii="Cambria" w:eastAsia="Times New Roman" w:hAnsi="Cambria" w:cs="Times New Roman"/>
          <w:color w:val="1B1B1B"/>
          <w:sz w:val="24"/>
          <w:szCs w:val="24"/>
          <w:lang w:eastAsia="pl-PL"/>
        </w:rPr>
      </w:pPr>
      <w:r w:rsidRPr="00E479C2">
        <w:rPr>
          <w:rFonts w:ascii="Cambria" w:hAnsi="Cambria" w:cs="Times New Roman"/>
          <w:color w:val="1B1B1B"/>
          <w:shd w:val="clear" w:color="auto" w:fill="FFFFFF"/>
        </w:rPr>
        <w:t>posiadają strukturę, w którą nie ma możliwości ingerencji,</w:t>
      </w:r>
    </w:p>
    <w:p w14:paraId="16AF1FAE" w14:textId="77777777" w:rsidR="002A3730" w:rsidRPr="00E479C2" w:rsidRDefault="00703637">
      <w:pPr>
        <w:pStyle w:val="Akapitzlist"/>
        <w:numPr>
          <w:ilvl w:val="0"/>
          <w:numId w:val="2"/>
        </w:numPr>
        <w:shd w:val="clear" w:color="auto" w:fill="FFFFFF"/>
        <w:spacing w:after="0" w:line="240" w:lineRule="auto"/>
        <w:ind w:left="851" w:hanging="425"/>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opublikowane zostały przed wejściem w życie ustawy o dostępności cyfrowej;</w:t>
      </w:r>
    </w:p>
    <w:p w14:paraId="575F099D" w14:textId="77777777" w:rsidR="002A3730" w:rsidRPr="00E479C2" w:rsidRDefault="00703637">
      <w:pPr>
        <w:pStyle w:val="Akapitzlist"/>
        <w:numPr>
          <w:ilvl w:val="0"/>
          <w:numId w:val="1"/>
        </w:numPr>
        <w:shd w:val="clear" w:color="auto" w:fill="FFFFFF"/>
        <w:spacing w:after="0" w:line="240" w:lineRule="auto"/>
        <w:ind w:left="426" w:hanging="426"/>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niektóre filmy zamieszczone w serwisie mogą również nie posiadać napisów czy innych wymaganych elementów, z uwagi na fakt, że zostały opublikowane również przed wejściem w życie ustawy o dostępności cyfrowej;</w:t>
      </w:r>
    </w:p>
    <w:p w14:paraId="7400A23D" w14:textId="77777777" w:rsidR="002A3730" w:rsidRPr="00E479C2" w:rsidRDefault="00703637">
      <w:pPr>
        <w:pStyle w:val="Akapitzlist"/>
        <w:numPr>
          <w:ilvl w:val="0"/>
          <w:numId w:val="1"/>
        </w:numPr>
        <w:shd w:val="clear" w:color="auto" w:fill="FFFFFF"/>
        <w:spacing w:after="0" w:line="240" w:lineRule="auto"/>
        <w:ind w:left="426" w:hanging="426"/>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z uwagi na ograniczenia systemowe w serwisie nie jest przez redaktorów stosowany znacznik lang.</w:t>
      </w:r>
    </w:p>
    <w:p w14:paraId="575CEA5B" w14:textId="3916800B"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Oświadczenie sporządzono dnia: </w:t>
      </w:r>
      <w:r w:rsidR="00AF0030">
        <w:rPr>
          <w:rFonts w:ascii="Cambria" w:eastAsia="Times New Roman" w:hAnsi="Cambria" w:cs="Times New Roman"/>
          <w:color w:val="1B1B1B"/>
          <w:sz w:val="24"/>
          <w:szCs w:val="24"/>
          <w:lang w:eastAsia="pl-PL"/>
        </w:rPr>
        <w:t xml:space="preserve"> 20 marca 2024 r.</w:t>
      </w:r>
    </w:p>
    <w:p w14:paraId="229789FD"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Deklarację sporządzono na podstawie samooceny przeprowadzonej przez podmiot publiczny.</w:t>
      </w:r>
    </w:p>
    <w:p w14:paraId="2A957C17"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Na stronie internetowej można korzystać ze standardowych skrótów klawiaturowych.</w:t>
      </w:r>
    </w:p>
    <w:p w14:paraId="43C63547" w14:textId="77777777" w:rsidR="002A3730" w:rsidRPr="00E479C2" w:rsidRDefault="00703637">
      <w:pPr>
        <w:shd w:val="clear" w:color="auto" w:fill="FFFFFF"/>
        <w:spacing w:before="408" w:after="144" w:line="240" w:lineRule="auto"/>
        <w:jc w:val="center"/>
        <w:textAlignment w:val="baseline"/>
        <w:outlineLvl w:val="2"/>
        <w:rPr>
          <w:rFonts w:ascii="Cambria" w:eastAsia="Times New Roman" w:hAnsi="Cambria" w:cs="Times New Roman"/>
          <w:b/>
          <w:bCs/>
          <w:color w:val="1B1B1B"/>
          <w:sz w:val="24"/>
          <w:szCs w:val="24"/>
          <w:lang w:eastAsia="pl-PL"/>
        </w:rPr>
      </w:pPr>
      <w:r w:rsidRPr="00E479C2">
        <w:rPr>
          <w:rFonts w:ascii="Cambria" w:eastAsia="Times New Roman" w:hAnsi="Cambria" w:cs="Times New Roman"/>
          <w:b/>
          <w:bCs/>
          <w:color w:val="1B1B1B"/>
          <w:sz w:val="24"/>
          <w:szCs w:val="24"/>
          <w:lang w:eastAsia="pl-PL"/>
        </w:rPr>
        <w:t>Informacje zwrotne i dane kontaktowe</w:t>
      </w:r>
    </w:p>
    <w:p w14:paraId="25F6C41B" w14:textId="7BF025EC" w:rsidR="002A3730" w:rsidRPr="00E479C2" w:rsidRDefault="00703637">
      <w:p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 przypadku problemów z dostępnością strony internetowej prosimy o kontakt z Dziennym Domem Pobytu, e-mail: ddp.nysa1@wp.pl, tel. +48 774334977.</w:t>
      </w:r>
    </w:p>
    <w:p w14:paraId="06CDF516"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 ten sposób można również składać wnioski o udostępnienie informacji niedostępnej i składać żądania zapewnienia dostępności.</w:t>
      </w:r>
    </w:p>
    <w:p w14:paraId="26400617"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np. przez odczytanie niedostępnego cyfrowo dokumentu, opisanie zawartości filmu bez audiodeskrypcji, itp.</w:t>
      </w:r>
    </w:p>
    <w:p w14:paraId="01366392"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Żądanie powinno zawierać:</w:t>
      </w:r>
    </w:p>
    <w:p w14:paraId="1E9688E5" w14:textId="77777777" w:rsidR="002A3730" w:rsidRPr="00E479C2" w:rsidRDefault="00703637">
      <w:pPr>
        <w:pStyle w:val="Akapitzlist"/>
        <w:numPr>
          <w:ilvl w:val="0"/>
          <w:numId w:val="3"/>
        </w:num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dane osoby zgłaszającej żądanie,</w:t>
      </w:r>
    </w:p>
    <w:p w14:paraId="100E7D28" w14:textId="77777777" w:rsidR="002A3730" w:rsidRPr="00E479C2" w:rsidRDefault="00703637">
      <w:pPr>
        <w:pStyle w:val="Akapitzlist"/>
        <w:numPr>
          <w:ilvl w:val="0"/>
          <w:numId w:val="3"/>
        </w:num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wskazanie, o którą stronę internetową lub aplikację mobilną chodzi oraz</w:t>
      </w:r>
    </w:p>
    <w:p w14:paraId="16E41CD8" w14:textId="77777777" w:rsidR="002A3730" w:rsidRPr="00E479C2" w:rsidRDefault="00703637">
      <w:pPr>
        <w:pStyle w:val="Akapitzlist"/>
        <w:numPr>
          <w:ilvl w:val="0"/>
          <w:numId w:val="3"/>
        </w:num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sposób kontaktu.</w:t>
      </w:r>
    </w:p>
    <w:p w14:paraId="48335A3B"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lastRenderedPageBreak/>
        <w:t>Jeżeli osoba żądająca zgłasza potrzebę otrzymania informacji za pomocą alternatywnego sposobu dostępu, powinna także określić dogodny dla niej sposób przedstawienia tej informacji.</w:t>
      </w:r>
    </w:p>
    <w:p w14:paraId="75195DC3"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Jednostka zrealizuje żądanie niezwłocznie, nie później niż w ciągu 7 dni od dnia wystąpienia z żądaniem. Jeżeli dotrzymanie tego terminu nie jest możliwe, niezwłocznie poinformuje o tym wnoszącego żądanie oraz poinformuje o terminie realizacji żądania, przy czym termin ten nie może być dłuższy niż 2 miesiące od dnia wystąpienia z żądaniem.</w:t>
      </w:r>
    </w:p>
    <w:p w14:paraId="692EFF91"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Jeżeli zapewnienie dostępności cyfrowej nie jest możliwe, Jednostka zaproponuje alternatywny sposób dostępu do informacji.</w:t>
      </w:r>
    </w:p>
    <w:p w14:paraId="4B0F5616"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 przypadku gdy Jednostka odmówi realizacji żądania zapewnienia dostępności lub alternatywnego sposobu dostępu do informacji, wnoszący żądanie może złożyć skargę w sprawie zapewniana dostępności cyfrowej strony internetowej, aplikacji mobilnej lub elementu strony internetowej, czy aplikacji mobilnej.</w:t>
      </w:r>
    </w:p>
    <w:p w14:paraId="26665FDD" w14:textId="77777777" w:rsidR="002A3730" w:rsidRPr="00E479C2" w:rsidRDefault="00703637">
      <w:pPr>
        <w:shd w:val="clear" w:color="auto" w:fill="FFFFFF"/>
        <w:spacing w:after="0" w:line="240" w:lineRule="auto"/>
        <w:jc w:val="both"/>
        <w:textAlignment w:val="baseline"/>
        <w:rPr>
          <w:rFonts w:ascii="Cambria" w:hAnsi="Cambria"/>
        </w:rPr>
      </w:pPr>
      <w:r w:rsidRPr="00E479C2">
        <w:rPr>
          <w:rFonts w:ascii="Cambria" w:eastAsia="Times New Roman" w:hAnsi="Cambria" w:cs="Times New Roman"/>
          <w:color w:val="1B1B1B"/>
          <w:sz w:val="24"/>
          <w:szCs w:val="24"/>
          <w:lang w:eastAsia="pl-PL"/>
        </w:rPr>
        <w:t>Po wyczerpaniu wszystkich możliwości skargę można przesłać także do </w:t>
      </w:r>
      <w:hyperlink r:id="rId7">
        <w:r w:rsidRPr="00E479C2">
          <w:rPr>
            <w:rFonts w:ascii="Cambria" w:eastAsia="Times New Roman" w:hAnsi="Cambria" w:cs="Times New Roman"/>
            <w:color w:val="0052A5"/>
            <w:sz w:val="24"/>
            <w:szCs w:val="24"/>
            <w:u w:val="single"/>
            <w:lang w:eastAsia="pl-PL"/>
          </w:rPr>
          <w:t>Rzecznika Praw Obywatelskich.</w:t>
        </w:r>
      </w:hyperlink>
    </w:p>
    <w:p w14:paraId="40785AE8" w14:textId="77777777" w:rsidR="002A3730" w:rsidRPr="00E479C2" w:rsidRDefault="00703637">
      <w:pPr>
        <w:shd w:val="clear" w:color="auto" w:fill="FFFFFF"/>
        <w:spacing w:before="408" w:after="144" w:line="240" w:lineRule="auto"/>
        <w:jc w:val="center"/>
        <w:textAlignment w:val="baseline"/>
        <w:outlineLvl w:val="2"/>
        <w:rPr>
          <w:rFonts w:ascii="Cambria" w:eastAsia="Times New Roman" w:hAnsi="Cambria" w:cs="Times New Roman"/>
          <w:b/>
          <w:bCs/>
          <w:color w:val="1B1B1B"/>
          <w:sz w:val="24"/>
          <w:szCs w:val="24"/>
          <w:lang w:eastAsia="pl-PL"/>
        </w:rPr>
      </w:pPr>
      <w:r w:rsidRPr="00E479C2">
        <w:rPr>
          <w:rFonts w:ascii="Cambria" w:eastAsia="Times New Roman" w:hAnsi="Cambria" w:cs="Times New Roman"/>
          <w:b/>
          <w:bCs/>
          <w:color w:val="1B1B1B"/>
          <w:sz w:val="24"/>
          <w:szCs w:val="24"/>
          <w:lang w:eastAsia="pl-PL"/>
        </w:rPr>
        <w:t>Dostępność architektoniczna</w:t>
      </w:r>
    </w:p>
    <w:p w14:paraId="644443E8" w14:textId="77777777" w:rsidR="002A3730" w:rsidRPr="00E479C2" w:rsidRDefault="00703637">
      <w:p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Adres: DZIENNY DOM POBYTU, ul. Bohaterów Warszawy 28, 48-300 Nysa</w:t>
      </w:r>
    </w:p>
    <w:p w14:paraId="29EDFC04" w14:textId="354375F1" w:rsidR="002A3730" w:rsidRPr="00842FBF" w:rsidRDefault="00703637">
      <w:pPr>
        <w:shd w:val="clear" w:color="auto" w:fill="FFFFFF"/>
        <w:spacing w:after="240" w:line="240" w:lineRule="auto"/>
        <w:jc w:val="both"/>
        <w:textAlignment w:val="baseline"/>
        <w:rPr>
          <w:rFonts w:ascii="Cambria" w:eastAsia="Times New Roman" w:hAnsi="Cambria" w:cs="Times New Roman"/>
          <w:strike/>
          <w:color w:val="1B1B1B"/>
          <w:sz w:val="24"/>
          <w:szCs w:val="24"/>
          <w:lang w:eastAsia="pl-PL"/>
        </w:rPr>
      </w:pPr>
      <w:r w:rsidRPr="00E479C2">
        <w:rPr>
          <w:rFonts w:ascii="Cambria" w:eastAsia="Times New Roman" w:hAnsi="Cambria" w:cs="Times New Roman"/>
          <w:color w:val="1B1B1B"/>
          <w:sz w:val="24"/>
          <w:szCs w:val="24"/>
          <w:lang w:eastAsia="pl-PL"/>
        </w:rPr>
        <w:t xml:space="preserve">Główne wejście do siedziby Dziennego Domu Pobytu usytuowane jest od strony ul. Bohaterów Warszawy. Do budynku prowadzą główne drzwi </w:t>
      </w:r>
      <w:r w:rsidRPr="00176B51">
        <w:rPr>
          <w:rFonts w:ascii="Cambria" w:eastAsia="Times New Roman" w:hAnsi="Cambria" w:cs="Times New Roman"/>
          <w:sz w:val="24"/>
          <w:szCs w:val="24"/>
          <w:lang w:eastAsia="pl-PL"/>
        </w:rPr>
        <w:t>wejściowe</w:t>
      </w:r>
      <w:r w:rsidR="00842FBF" w:rsidRPr="00176B51">
        <w:rPr>
          <w:rFonts w:ascii="Cambria" w:eastAsia="Times New Roman" w:hAnsi="Cambria" w:cs="Times New Roman"/>
          <w:sz w:val="24"/>
          <w:szCs w:val="24"/>
          <w:lang w:eastAsia="pl-PL"/>
        </w:rPr>
        <w:t xml:space="preserve">  oraz wejście boczne, które umożliwia osobom na wózkach inwalidzkich przy asyście pracowników do dostania się do parteru budynku</w:t>
      </w:r>
      <w:r w:rsidRPr="00176B51">
        <w:rPr>
          <w:rFonts w:ascii="Cambria" w:eastAsia="Times New Roman" w:hAnsi="Cambria" w:cs="Times New Roman"/>
          <w:sz w:val="24"/>
          <w:szCs w:val="24"/>
          <w:lang w:eastAsia="pl-PL"/>
        </w:rPr>
        <w:t>.</w:t>
      </w:r>
      <w:r w:rsidR="006D421D">
        <w:rPr>
          <w:rFonts w:ascii="Cambria" w:eastAsia="Times New Roman" w:hAnsi="Cambria" w:cs="Times New Roman"/>
          <w:sz w:val="24"/>
          <w:szCs w:val="24"/>
          <w:lang w:eastAsia="pl-PL"/>
        </w:rPr>
        <w:t xml:space="preserve"> </w:t>
      </w:r>
      <w:r w:rsidR="00842FBF" w:rsidRPr="00176B51">
        <w:rPr>
          <w:rFonts w:ascii="Cambria" w:eastAsia="Times New Roman" w:hAnsi="Cambria" w:cs="Times New Roman"/>
          <w:sz w:val="24"/>
          <w:szCs w:val="24"/>
          <w:lang w:eastAsia="pl-PL"/>
        </w:rPr>
        <w:t>Przy schodach głównych po bokach znajdują się poręcze</w:t>
      </w:r>
      <w:r w:rsidR="00842FBF">
        <w:rPr>
          <w:rFonts w:ascii="Cambria" w:eastAsia="Times New Roman" w:hAnsi="Cambria" w:cs="Times New Roman"/>
          <w:color w:val="1B1B1B"/>
          <w:sz w:val="24"/>
          <w:szCs w:val="24"/>
          <w:lang w:eastAsia="pl-PL"/>
        </w:rPr>
        <w:t>.</w:t>
      </w:r>
      <w:r w:rsidR="006D421D">
        <w:rPr>
          <w:rFonts w:ascii="Cambria" w:eastAsia="Times New Roman" w:hAnsi="Cambria" w:cs="Times New Roman"/>
          <w:color w:val="1B1B1B"/>
          <w:sz w:val="24"/>
          <w:szCs w:val="24"/>
          <w:lang w:eastAsia="pl-PL"/>
        </w:rPr>
        <w:t xml:space="preserve"> </w:t>
      </w:r>
      <w:r w:rsidRPr="00E479C2">
        <w:rPr>
          <w:rFonts w:ascii="Cambria" w:eastAsia="Times New Roman" w:hAnsi="Cambria" w:cs="Times New Roman"/>
          <w:color w:val="1B1B1B"/>
          <w:sz w:val="24"/>
          <w:szCs w:val="24"/>
          <w:lang w:eastAsia="pl-PL"/>
        </w:rPr>
        <w:t xml:space="preserve">Obok budynku znajduje się parking samochodowy. </w:t>
      </w:r>
    </w:p>
    <w:p w14:paraId="29E9EC0A" w14:textId="56D1CF8D"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Wjazd na wewnętrzny teren nieruchomości znajduje się od strony ul. Bohaterów Warszawy. Wewnętrzne klatki schodowe zapewniają dostęp do wszystkich kondygnacji budynku.</w:t>
      </w:r>
    </w:p>
    <w:p w14:paraId="0E10F328"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Korytarze zapewniają pełną komunikację poziomą wewnątrz budynku.</w:t>
      </w:r>
    </w:p>
    <w:p w14:paraId="3B4D0FDC" w14:textId="46EBBEC1"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Drzwi </w:t>
      </w:r>
      <w:r w:rsidR="00842FBF">
        <w:rPr>
          <w:rFonts w:ascii="Cambria" w:eastAsia="Times New Roman" w:hAnsi="Cambria" w:cs="Times New Roman"/>
          <w:color w:val="1B1B1B"/>
          <w:sz w:val="24"/>
          <w:szCs w:val="24"/>
          <w:lang w:eastAsia="pl-PL"/>
        </w:rPr>
        <w:t xml:space="preserve">boczne </w:t>
      </w:r>
      <w:r w:rsidRPr="00E479C2">
        <w:rPr>
          <w:rFonts w:ascii="Cambria" w:eastAsia="Times New Roman" w:hAnsi="Cambria" w:cs="Times New Roman"/>
          <w:color w:val="1B1B1B"/>
          <w:sz w:val="24"/>
          <w:szCs w:val="24"/>
          <w:lang w:eastAsia="pl-PL"/>
        </w:rPr>
        <w:t>do gmachu są przystosowane do przejazdu wózka inwalidzkiego. Istnieje możliwość zapewnienia asysty przez pracowników jednostki przy wejściu do budynku po wcześniejszym uzgodnieniu telefonicznym – tel. +48 774334977.</w:t>
      </w:r>
    </w:p>
    <w:p w14:paraId="16664BF5"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 budynku nie ma oznaczeń w alfabecie Braille’a i oznaczeń w druku powiększonym dla osób niewidomych i słabowidzących.</w:t>
      </w:r>
    </w:p>
    <w:p w14:paraId="6D7CB218"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Do budynku i wszystkich jego pomieszczeń można wejść z psem asystującym i psem przewodnikiem.</w:t>
      </w:r>
    </w:p>
    <w:p w14:paraId="63C9367B" w14:textId="78105E76" w:rsidR="002A3730" w:rsidRPr="00176B51" w:rsidRDefault="00703637">
      <w:pPr>
        <w:shd w:val="clear" w:color="auto" w:fill="FFFFFF"/>
        <w:spacing w:after="240" w:line="240" w:lineRule="auto"/>
        <w:jc w:val="both"/>
        <w:textAlignment w:val="baseline"/>
        <w:rPr>
          <w:rFonts w:ascii="Cambria" w:eastAsia="Times New Roman" w:hAnsi="Cambria" w:cs="Times New Roman"/>
          <w:sz w:val="24"/>
          <w:szCs w:val="24"/>
          <w:lang w:eastAsia="pl-PL"/>
        </w:rPr>
      </w:pPr>
      <w:r w:rsidRPr="00E479C2">
        <w:rPr>
          <w:rFonts w:ascii="Cambria" w:eastAsia="Times New Roman" w:hAnsi="Cambria" w:cs="Times New Roman"/>
          <w:color w:val="1B1B1B"/>
          <w:sz w:val="24"/>
          <w:szCs w:val="24"/>
          <w:lang w:eastAsia="pl-PL"/>
        </w:rPr>
        <w:t>Osobom niesłyszącym oraz osobom, które mają trudności w komunikowaniu się i które potrzebują w związku z tym wsparcia w kontaktach, Jednostka umożliwi skorzystanie przy załatwianiu spraw z pomocy tłumacza języka migowego lub tłumacza przewodnika</w:t>
      </w:r>
      <w:r w:rsidR="00842FBF">
        <w:rPr>
          <w:rFonts w:ascii="Cambria" w:eastAsia="Times New Roman" w:hAnsi="Cambria" w:cs="Times New Roman"/>
          <w:color w:val="1B1B1B"/>
          <w:sz w:val="24"/>
          <w:szCs w:val="24"/>
          <w:lang w:eastAsia="pl-PL"/>
        </w:rPr>
        <w:t xml:space="preserve">, </w:t>
      </w:r>
      <w:r w:rsidR="00842FBF" w:rsidRPr="00176B51">
        <w:rPr>
          <w:rFonts w:ascii="Cambria" w:eastAsia="Times New Roman" w:hAnsi="Cambria" w:cs="Times New Roman"/>
          <w:sz w:val="24"/>
          <w:szCs w:val="24"/>
          <w:lang w:eastAsia="pl-PL"/>
        </w:rPr>
        <w:t xml:space="preserve">jednak z wcześniejszym ustaleniem terminu spotkania ( minimum 3 dni ). </w:t>
      </w:r>
    </w:p>
    <w:p w14:paraId="393BFEF3" w14:textId="5D01BADE"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lastRenderedPageBreak/>
        <w:t>Potrzebę skorzystania z usług tłumacza języka migowego lub tłumacza przewodnika można zgłosić również pisemnie na adres: DZIENNY DOM POBYTU, ul. Bohaterów Warszawy  28, 48-300 Nysa lub telefonicznie za pomocą osoby trzeciej na numer telefonu: 774334977.</w:t>
      </w:r>
    </w:p>
    <w:p w14:paraId="3C118E52"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W jednostce nie ma pętli indukcyjnych.</w:t>
      </w:r>
    </w:p>
    <w:p w14:paraId="088DAE64" w14:textId="77777777" w:rsidR="002A3730" w:rsidRPr="00E479C2" w:rsidRDefault="00703637">
      <w:pPr>
        <w:shd w:val="clear" w:color="auto" w:fill="FFFFFF"/>
        <w:spacing w:after="24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 xml:space="preserve">W związku z </w:t>
      </w:r>
      <w:bookmarkStart w:id="0" w:name="_Hlk30073297"/>
      <w:r w:rsidRPr="00E479C2">
        <w:rPr>
          <w:rFonts w:ascii="Cambria" w:eastAsia="Times New Roman" w:hAnsi="Cambria" w:cs="Times New Roman"/>
          <w:color w:val="1B1B1B"/>
          <w:sz w:val="24"/>
          <w:szCs w:val="24"/>
          <w:lang w:eastAsia="pl-PL"/>
        </w:rPr>
        <w:t>Ustawą z dnia 19 sierpnia 2011 r. o języku migowym i innych środkach komunikowania się (Dz.U. 2017 poz. 1824)</w:t>
      </w:r>
      <w:bookmarkEnd w:id="0"/>
      <w:r w:rsidRPr="00E479C2">
        <w:rPr>
          <w:rFonts w:ascii="Cambria" w:eastAsia="Times New Roman" w:hAnsi="Cambria" w:cs="Times New Roman"/>
          <w:color w:val="1B1B1B"/>
          <w:sz w:val="24"/>
          <w:szCs w:val="24"/>
          <w:lang w:eastAsia="pl-PL"/>
        </w:rPr>
        <w:t xml:space="preserve"> Jednostka rozszerza w tym zakresie katalog usług, które umożliwiają osobom niesłyszącym lub słabo słyszącym możliwość skontaktowania się z jednostką.</w:t>
      </w:r>
    </w:p>
    <w:p w14:paraId="3E67FA8F" w14:textId="77777777" w:rsidR="002A3730" w:rsidRPr="00E479C2" w:rsidRDefault="00703637">
      <w:pPr>
        <w:shd w:val="clear" w:color="auto" w:fill="FFFFFF"/>
        <w:spacing w:after="0" w:line="240" w:lineRule="auto"/>
        <w:jc w:val="center"/>
        <w:textAlignment w:val="baseline"/>
        <w:rPr>
          <w:rFonts w:ascii="Cambria" w:eastAsia="Times New Roman" w:hAnsi="Cambria" w:cs="Times New Roman"/>
          <w:b/>
          <w:bCs/>
          <w:color w:val="1B1B1B"/>
          <w:sz w:val="24"/>
          <w:szCs w:val="24"/>
          <w:lang w:eastAsia="pl-PL"/>
        </w:rPr>
      </w:pPr>
      <w:r w:rsidRPr="00E479C2">
        <w:rPr>
          <w:rFonts w:ascii="Cambria" w:eastAsia="Times New Roman" w:hAnsi="Cambria" w:cs="Times New Roman"/>
          <w:b/>
          <w:bCs/>
          <w:color w:val="1B1B1B"/>
          <w:sz w:val="24"/>
          <w:szCs w:val="24"/>
          <w:lang w:eastAsia="pl-PL"/>
        </w:rPr>
        <w:t>Podstawa prawna</w:t>
      </w:r>
    </w:p>
    <w:p w14:paraId="36041DAF" w14:textId="77777777" w:rsidR="002A3730" w:rsidRPr="00E479C2" w:rsidRDefault="00703637">
      <w:pPr>
        <w:shd w:val="clear" w:color="auto" w:fill="FFFFFF"/>
        <w:spacing w:after="0" w:line="240" w:lineRule="auto"/>
        <w:jc w:val="both"/>
        <w:textAlignment w:val="baseline"/>
        <w:rPr>
          <w:rFonts w:ascii="Cambria" w:eastAsia="Times New Roman" w:hAnsi="Cambria" w:cs="Times New Roman"/>
          <w:color w:val="1B1B1B"/>
          <w:sz w:val="24"/>
          <w:szCs w:val="24"/>
          <w:lang w:eastAsia="pl-PL"/>
        </w:rPr>
      </w:pPr>
      <w:r w:rsidRPr="00E479C2">
        <w:rPr>
          <w:rFonts w:ascii="Cambria" w:eastAsia="Times New Roman" w:hAnsi="Cambria" w:cs="Times New Roman"/>
          <w:color w:val="1B1B1B"/>
          <w:sz w:val="24"/>
          <w:szCs w:val="24"/>
          <w:lang w:eastAsia="pl-PL"/>
        </w:rPr>
        <w:t>Rozporządzenie Rady Ministrów z dnia 12 kwietnia 2012 r. w sprawie Krajowych Ram Interoperacyjności, minimalnych wymagań dla rejestrów publicznych i wymiany informacji w postaci elektronicznej oraz minimalnych wymagań dla systemów teleinformatycznych (Dz.U. 2017 poz. 2247)</w:t>
      </w:r>
    </w:p>
    <w:p w14:paraId="56F3A554" w14:textId="77777777" w:rsidR="002A3730" w:rsidRPr="00E479C2" w:rsidRDefault="00703637">
      <w:pPr>
        <w:shd w:val="clear" w:color="auto" w:fill="FFFFFF"/>
        <w:spacing w:after="0" w:line="240" w:lineRule="auto"/>
        <w:jc w:val="both"/>
        <w:textAlignment w:val="baseline"/>
        <w:rPr>
          <w:rFonts w:ascii="Cambria" w:hAnsi="Cambria"/>
        </w:rPr>
      </w:pPr>
      <w:r w:rsidRPr="00E479C2">
        <w:rPr>
          <w:rFonts w:ascii="Cambria" w:eastAsia="Times New Roman" w:hAnsi="Cambria" w:cs="Times New Roman"/>
          <w:color w:val="1B1B1B"/>
          <w:sz w:val="24"/>
          <w:szCs w:val="24"/>
          <w:lang w:eastAsia="pl-PL"/>
        </w:rPr>
        <w:t>Ustawa z dnia 4 kwietnia 2019 r. o dostępności cyfrowej stron internetowych i aplikacji mobilnych podmiotów publicznych (Dz.U. 2019 poz. 848)</w:t>
      </w:r>
    </w:p>
    <w:sectPr w:rsidR="002A3730" w:rsidRPr="00E479C2">
      <w:headerReference w:type="default" r:id="rId8"/>
      <w:footerReference w:type="default" r:id="rId9"/>
      <w:pgSz w:w="11906" w:h="16838"/>
      <w:pgMar w:top="1135" w:right="849" w:bottom="1417" w:left="1417" w:header="284"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2B4B" w14:textId="77777777" w:rsidR="00233E12" w:rsidRDefault="00233E12">
      <w:pPr>
        <w:spacing w:after="0" w:line="240" w:lineRule="auto"/>
      </w:pPr>
      <w:r>
        <w:separator/>
      </w:r>
    </w:p>
  </w:endnote>
  <w:endnote w:type="continuationSeparator" w:id="0">
    <w:p w14:paraId="1E559C0E" w14:textId="77777777" w:rsidR="00233E12" w:rsidRDefault="0023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182271"/>
      <w:docPartObj>
        <w:docPartGallery w:val="Page Numbers (Top of Page)"/>
        <w:docPartUnique/>
      </w:docPartObj>
    </w:sdtPr>
    <w:sdtContent>
      <w:p w14:paraId="56FDD860" w14:textId="77777777" w:rsidR="002A3730" w:rsidRDefault="00703637">
        <w:pPr>
          <w:pStyle w:val="Stopka"/>
          <w:jc w:val="right"/>
        </w:pPr>
        <w:r>
          <w:rPr>
            <w:rFonts w:ascii="Cambria" w:hAnsi="Cambria" w:cstheme="majorHAnsi"/>
            <w:sz w:val="16"/>
            <w:szCs w:val="16"/>
          </w:rPr>
          <w:t xml:space="preserve">Strona </w:t>
        </w:r>
        <w:r>
          <w:rPr>
            <w:rFonts w:ascii="Cambria" w:hAnsi="Cambria" w:cstheme="majorHAnsi"/>
            <w:b/>
            <w:bCs/>
            <w:sz w:val="16"/>
            <w:szCs w:val="16"/>
          </w:rPr>
          <w:fldChar w:fldCharType="begin"/>
        </w:r>
        <w:r>
          <w:rPr>
            <w:rFonts w:ascii="Cambria" w:hAnsi="Cambria" w:cs="Calibri Light"/>
            <w:b/>
            <w:bCs/>
            <w:sz w:val="16"/>
            <w:szCs w:val="16"/>
          </w:rPr>
          <w:instrText>PAGE</w:instrText>
        </w:r>
        <w:r>
          <w:rPr>
            <w:rFonts w:ascii="Cambria" w:hAnsi="Cambria" w:cs="Calibri Light"/>
            <w:b/>
            <w:bCs/>
            <w:sz w:val="16"/>
            <w:szCs w:val="16"/>
          </w:rPr>
          <w:fldChar w:fldCharType="separate"/>
        </w:r>
        <w:r w:rsidR="00C8565A">
          <w:rPr>
            <w:rFonts w:ascii="Cambria" w:hAnsi="Cambria" w:cs="Calibri Light"/>
            <w:b/>
            <w:bCs/>
            <w:noProof/>
            <w:sz w:val="16"/>
            <w:szCs w:val="16"/>
          </w:rPr>
          <w:t>3</w:t>
        </w:r>
        <w:r>
          <w:rPr>
            <w:rFonts w:ascii="Cambria" w:hAnsi="Cambria" w:cs="Calibri Light"/>
            <w:b/>
            <w:bCs/>
            <w:sz w:val="16"/>
            <w:szCs w:val="16"/>
          </w:rPr>
          <w:fldChar w:fldCharType="end"/>
        </w:r>
        <w:r>
          <w:rPr>
            <w:rFonts w:ascii="Cambria" w:hAnsi="Cambria" w:cstheme="majorHAnsi"/>
            <w:sz w:val="16"/>
            <w:szCs w:val="16"/>
          </w:rPr>
          <w:t xml:space="preserve"> z </w:t>
        </w:r>
        <w:r>
          <w:rPr>
            <w:rFonts w:ascii="Cambria" w:hAnsi="Cambria" w:cstheme="majorHAnsi"/>
            <w:b/>
            <w:bCs/>
            <w:sz w:val="16"/>
            <w:szCs w:val="16"/>
          </w:rPr>
          <w:fldChar w:fldCharType="begin"/>
        </w:r>
        <w:r>
          <w:rPr>
            <w:rFonts w:ascii="Cambria" w:hAnsi="Cambria" w:cs="Calibri Light"/>
            <w:b/>
            <w:bCs/>
            <w:sz w:val="16"/>
            <w:szCs w:val="16"/>
          </w:rPr>
          <w:instrText>NUMPAGES</w:instrText>
        </w:r>
        <w:r>
          <w:rPr>
            <w:rFonts w:ascii="Cambria" w:hAnsi="Cambria" w:cs="Calibri Light"/>
            <w:b/>
            <w:bCs/>
            <w:sz w:val="16"/>
            <w:szCs w:val="16"/>
          </w:rPr>
          <w:fldChar w:fldCharType="separate"/>
        </w:r>
        <w:r w:rsidR="00C8565A">
          <w:rPr>
            <w:rFonts w:ascii="Cambria" w:hAnsi="Cambria" w:cs="Calibri Light"/>
            <w:b/>
            <w:bCs/>
            <w:noProof/>
            <w:sz w:val="16"/>
            <w:szCs w:val="16"/>
          </w:rPr>
          <w:t>3</w:t>
        </w:r>
        <w:r>
          <w:rPr>
            <w:rFonts w:ascii="Cambria" w:hAnsi="Cambria" w:cs="Calibri Light"/>
            <w:b/>
            <w:bCs/>
            <w:sz w:val="16"/>
            <w:szCs w:val="16"/>
          </w:rPr>
          <w:fldChar w:fldCharType="end"/>
        </w:r>
      </w:p>
    </w:sdtContent>
  </w:sdt>
  <w:p w14:paraId="6362CDBD" w14:textId="77777777" w:rsidR="002A3730" w:rsidRDefault="00703637">
    <w:pPr>
      <w:pStyle w:val="Stopka"/>
      <w:rPr>
        <w:rFonts w:ascii="Cambria" w:hAnsi="Cambria" w:cstheme="majorHAnsi"/>
        <w:color w:val="A6A6A6" w:themeColor="background1" w:themeShade="A6"/>
        <w:sz w:val="16"/>
        <w:szCs w:val="16"/>
      </w:rPr>
    </w:pPr>
    <w:r>
      <w:rPr>
        <w:rFonts w:ascii="Cambria" w:hAnsi="Cambria" w:cstheme="majorHAnsi"/>
        <w:color w:val="A6A6A6" w:themeColor="background1" w:themeShade="A6"/>
        <w:sz w:val="16"/>
        <w:szCs w:val="16"/>
      </w:rPr>
      <w:t>DZIENNY DOM POBYTU, ul. Bohaterów Warszawy, 28, 48-300, Nysa, NIP: 753 199 82 42, REGON: 531422974</w:t>
    </w:r>
  </w:p>
  <w:p w14:paraId="607BB6F5" w14:textId="77777777" w:rsidR="002A3730" w:rsidRDefault="00703637">
    <w:pPr>
      <w:pStyle w:val="Stopka"/>
      <w:rPr>
        <w:rFonts w:ascii="Cambria" w:hAnsi="Cambria" w:cstheme="majorHAnsi"/>
        <w:sz w:val="16"/>
        <w:szCs w:val="16"/>
      </w:rPr>
    </w:pPr>
    <w:bookmarkStart w:id="1" w:name="_Hlk37784599"/>
    <w:r>
      <w:rPr>
        <w:rFonts w:ascii="Cambria" w:hAnsi="Cambria" w:cstheme="majorHAnsi"/>
        <w:color w:val="A6A6A6"/>
        <w:sz w:val="16"/>
        <w:szCs w:val="16"/>
      </w:rPr>
      <w:t>v.PRAWO01.G6 - Deklaracja dostępności</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7EF5" w14:textId="77777777" w:rsidR="00233E12" w:rsidRDefault="00233E12">
      <w:pPr>
        <w:spacing w:after="0" w:line="240" w:lineRule="auto"/>
      </w:pPr>
      <w:r>
        <w:separator/>
      </w:r>
    </w:p>
  </w:footnote>
  <w:footnote w:type="continuationSeparator" w:id="0">
    <w:p w14:paraId="167582C7" w14:textId="77777777" w:rsidR="00233E12" w:rsidRDefault="0023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F3EA" w14:textId="77777777" w:rsidR="002A3730" w:rsidRDefault="002A3730">
    <w:pPr>
      <w:spacing w:after="0"/>
      <w:jc w:val="right"/>
      <w:rPr>
        <w:rFonts w:ascii="Cambria" w:hAnsi="Cambria"/>
        <w:sz w:val="14"/>
        <w:szCs w:val="14"/>
      </w:rPr>
    </w:pPr>
  </w:p>
  <w:p w14:paraId="1CEA3033" w14:textId="77777777" w:rsidR="002A3730" w:rsidRDefault="00703637">
    <w:pPr>
      <w:spacing w:after="0"/>
      <w:jc w:val="right"/>
      <w:rPr>
        <w:rFonts w:ascii="Cambria" w:hAnsi="Cambria"/>
        <w:sz w:val="14"/>
        <w:szCs w:val="14"/>
      </w:rPr>
    </w:pPr>
    <w:r>
      <w:rPr>
        <w:rFonts w:ascii="Cambria" w:hAnsi="Cambria"/>
        <w:noProof/>
        <w:sz w:val="14"/>
        <w:szCs w:val="14"/>
        <w:lang w:eastAsia="pl-PL"/>
      </w:rPr>
      <w:drawing>
        <wp:inline distT="0" distB="0" distL="0" distR="0" wp14:anchorId="3AD87658" wp14:editId="1D40F12D">
          <wp:extent cx="1146048" cy="390144"/>
          <wp:effectExtent l="0" t="0" r="0" b="0"/>
          <wp:docPr id="3" name="599ee8859fd34c179f8511bbea2d36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9ee8859fd34c179f8511bbea2d36e6.png"/>
                  <pic:cNvPicPr/>
                </pic:nvPicPr>
                <pic:blipFill>
                  <a:blip r:embed="rId1" cstate="print"/>
                  <a:stretch>
                    <a:fillRect/>
                  </a:stretch>
                </pic:blipFill>
                <pic:spPr>
                  <a:xfrm>
                    <a:off x="0" y="0"/>
                    <a:ext cx="1146048" cy="390144"/>
                  </a:xfrm>
                  <a:prstGeom prst="rect">
                    <a:avLst/>
                  </a:prstGeom>
                </pic:spPr>
              </pic:pic>
            </a:graphicData>
          </a:graphic>
        </wp:inline>
      </w:drawing>
    </w:r>
  </w:p>
  <w:p w14:paraId="5F47E659" w14:textId="77777777" w:rsidR="002A3730" w:rsidRDefault="002A3730">
    <w:pPr>
      <w:spacing w:after="0"/>
      <w:jc w:val="right"/>
      <w:rPr>
        <w:rFonts w:ascii="Cambria" w:hAnsi="Cambria"/>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86C22"/>
    <w:multiLevelType w:val="multilevel"/>
    <w:tmpl w:val="2618F4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78326CE"/>
    <w:multiLevelType w:val="multilevel"/>
    <w:tmpl w:val="BC522B68"/>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C076824"/>
    <w:multiLevelType w:val="multilevel"/>
    <w:tmpl w:val="178EEE5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FCD2C8E"/>
    <w:multiLevelType w:val="multilevel"/>
    <w:tmpl w:val="E51C2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227147">
    <w:abstractNumId w:val="3"/>
  </w:num>
  <w:num w:numId="2" w16cid:durableId="1582174229">
    <w:abstractNumId w:val="1"/>
  </w:num>
  <w:num w:numId="3" w16cid:durableId="715353321">
    <w:abstractNumId w:val="2"/>
  </w:num>
  <w:num w:numId="4" w16cid:durableId="48293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30"/>
    <w:rsid w:val="00173424"/>
    <w:rsid w:val="00173A06"/>
    <w:rsid w:val="00176B51"/>
    <w:rsid w:val="00233E12"/>
    <w:rsid w:val="002A3730"/>
    <w:rsid w:val="002F54E2"/>
    <w:rsid w:val="00370DDD"/>
    <w:rsid w:val="003C4026"/>
    <w:rsid w:val="00566290"/>
    <w:rsid w:val="005B2160"/>
    <w:rsid w:val="00606F1B"/>
    <w:rsid w:val="0069205F"/>
    <w:rsid w:val="006D421D"/>
    <w:rsid w:val="006F7922"/>
    <w:rsid w:val="00703637"/>
    <w:rsid w:val="007E4E13"/>
    <w:rsid w:val="00820917"/>
    <w:rsid w:val="00842FBF"/>
    <w:rsid w:val="008519A6"/>
    <w:rsid w:val="00965663"/>
    <w:rsid w:val="009F560A"/>
    <w:rsid w:val="00AF0030"/>
    <w:rsid w:val="00B01935"/>
    <w:rsid w:val="00B6084D"/>
    <w:rsid w:val="00B9607D"/>
    <w:rsid w:val="00BB2DA9"/>
    <w:rsid w:val="00C8565A"/>
    <w:rsid w:val="00CE6DEC"/>
    <w:rsid w:val="00D036B7"/>
    <w:rsid w:val="00E479C2"/>
    <w:rsid w:val="00FD7A8B"/>
    <w:rsid w:val="00FF71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15BD"/>
  <w15:docId w15:val="{9E312F42-FF0D-4399-8124-52DC2FDF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2">
    <w:name w:val="heading 2"/>
    <w:basedOn w:val="Normalny"/>
    <w:link w:val="Nagwek2Znak"/>
    <w:uiPriority w:val="9"/>
    <w:qFormat/>
    <w:rsid w:val="00A20F7E"/>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20F7E"/>
    <w:pPr>
      <w:spacing w:beforeAutospacing="1"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A20F7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qFormat/>
    <w:rsid w:val="00A20F7E"/>
    <w:rPr>
      <w:rFonts w:ascii="Times New Roman" w:eastAsia="Times New Roman" w:hAnsi="Times New Roman" w:cs="Times New Roman"/>
      <w:b/>
      <w:bCs/>
      <w:sz w:val="27"/>
      <w:szCs w:val="27"/>
      <w:lang w:eastAsia="pl-PL"/>
    </w:rPr>
  </w:style>
  <w:style w:type="character" w:customStyle="1" w:styleId="czeinternetowe">
    <w:name w:val="Łącze internetowe"/>
    <w:basedOn w:val="Domylnaczcionkaakapitu"/>
    <w:uiPriority w:val="99"/>
    <w:semiHidden/>
    <w:unhideWhenUsed/>
    <w:rsid w:val="00A20F7E"/>
    <w:rPr>
      <w:color w:val="0000FF"/>
      <w:u w:val="single"/>
    </w:rPr>
  </w:style>
  <w:style w:type="character" w:styleId="Pogrubienie">
    <w:name w:val="Strong"/>
    <w:basedOn w:val="Domylnaczcionkaakapitu"/>
    <w:uiPriority w:val="22"/>
    <w:qFormat/>
    <w:rsid w:val="00A20F7E"/>
    <w:rPr>
      <w:b/>
      <w:bCs/>
    </w:rPr>
  </w:style>
  <w:style w:type="character" w:customStyle="1" w:styleId="TekstdymkaZnak">
    <w:name w:val="Tekst dymka Znak"/>
    <w:basedOn w:val="Domylnaczcionkaakapitu"/>
    <w:link w:val="Tekstdymka"/>
    <w:uiPriority w:val="99"/>
    <w:semiHidden/>
    <w:qFormat/>
    <w:rsid w:val="003A679D"/>
    <w:rPr>
      <w:rFonts w:ascii="Segoe UI" w:hAnsi="Segoe UI" w:cs="Segoe UI"/>
      <w:sz w:val="18"/>
      <w:szCs w:val="18"/>
    </w:rPr>
  </w:style>
  <w:style w:type="character" w:customStyle="1" w:styleId="NagwekZnak">
    <w:name w:val="Nagłówek Znak"/>
    <w:basedOn w:val="Domylnaczcionkaakapitu"/>
    <w:link w:val="Nagwek"/>
    <w:uiPriority w:val="99"/>
    <w:qFormat/>
    <w:rsid w:val="00B05555"/>
  </w:style>
  <w:style w:type="character" w:customStyle="1" w:styleId="StopkaZnak">
    <w:name w:val="Stopka Znak"/>
    <w:basedOn w:val="Domylnaczcionkaakapitu"/>
    <w:link w:val="Stopka"/>
    <w:uiPriority w:val="99"/>
    <w:qFormat/>
    <w:rsid w:val="00B05555"/>
  </w:style>
  <w:style w:type="paragraph" w:styleId="Nagwek">
    <w:name w:val="header"/>
    <w:basedOn w:val="Normalny"/>
    <w:next w:val="Tekstpodstawowy"/>
    <w:link w:val="NagwekZnak"/>
    <w:uiPriority w:val="99"/>
    <w:unhideWhenUsed/>
    <w:rsid w:val="00B0555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semiHidden/>
    <w:unhideWhenUsed/>
    <w:qFormat/>
    <w:rsid w:val="00A20F7E"/>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Tytu1">
    <w:name w:val="Tytuł1"/>
    <w:basedOn w:val="Normalny"/>
    <w:qFormat/>
    <w:rsid w:val="00A20F7E"/>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E3787"/>
    <w:pPr>
      <w:ind w:left="720"/>
      <w:contextualSpacing/>
    </w:pPr>
  </w:style>
  <w:style w:type="paragraph" w:styleId="Tekstdymka">
    <w:name w:val="Balloon Text"/>
    <w:basedOn w:val="Normalny"/>
    <w:link w:val="TekstdymkaZnak"/>
    <w:uiPriority w:val="99"/>
    <w:semiHidden/>
    <w:unhideWhenUsed/>
    <w:qFormat/>
    <w:rsid w:val="003A679D"/>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05555"/>
    <w:pPr>
      <w:tabs>
        <w:tab w:val="center" w:pos="4536"/>
        <w:tab w:val="right" w:pos="9072"/>
      </w:tabs>
      <w:spacing w:after="0" w:line="240" w:lineRule="auto"/>
    </w:pPr>
  </w:style>
  <w:style w:type="paragraph" w:customStyle="1" w:styleId="autor">
    <w:name w:val="autor"/>
    <w:basedOn w:val="Normalny"/>
    <w:qFormat/>
    <w:rsid w:val="00863D84"/>
    <w:pPr>
      <w:spacing w:before="227" w:after="0" w:line="220" w:lineRule="atLeast"/>
      <w:ind w:firstLine="397"/>
      <w:jc w:val="both"/>
    </w:pPr>
    <w:rPr>
      <w:rFonts w:ascii="Candara" w:eastAsia="Times New Roman" w:hAnsi="Candara" w:cs="Candara"/>
      <w:i/>
      <w:iCs/>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po.gov.pl/content/jak-zglosic-sie-do-rzecznika-praw-obywatels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855</Words>
  <Characters>5133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wojciech.olender@informatyk24.info</dc:creator>
  <cp:lastModifiedBy>Wioletta Mróz</cp:lastModifiedBy>
  <cp:revision>23</cp:revision>
  <dcterms:created xsi:type="dcterms:W3CDTF">2020-12-14T13:45:00Z</dcterms:created>
  <dcterms:modified xsi:type="dcterms:W3CDTF">2024-03-20T08:54:00Z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